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A95C" w14:textId="50090EA8" w:rsidR="00876FFE" w:rsidRPr="00B526AD" w:rsidRDefault="00B526AD" w:rsidP="00B526AD">
      <w:pPr>
        <w:jc w:val="center"/>
        <w:rPr>
          <w:b/>
          <w:bCs/>
          <w:sz w:val="28"/>
          <w:szCs w:val="28"/>
        </w:rPr>
      </w:pPr>
      <w:r w:rsidRPr="00B526AD">
        <w:rPr>
          <w:b/>
          <w:bCs/>
          <w:sz w:val="28"/>
          <w:szCs w:val="28"/>
        </w:rPr>
        <w:t>Natural Hazards</w:t>
      </w:r>
      <w:r w:rsidR="000C3C06">
        <w:rPr>
          <w:b/>
          <w:bCs/>
          <w:sz w:val="28"/>
          <w:szCs w:val="28"/>
        </w:rPr>
        <w:t xml:space="preserve"> Chapter</w:t>
      </w:r>
    </w:p>
    <w:p w14:paraId="4B2D5988" w14:textId="25D08F46" w:rsidR="00B526AD" w:rsidRDefault="00B526AD"/>
    <w:tbl>
      <w:tblPr>
        <w:tblW w:w="5000" w:type="pct"/>
        <w:tblCellMar>
          <w:top w:w="57" w:type="dxa"/>
          <w:left w:w="57" w:type="dxa"/>
          <w:bottom w:w="57" w:type="dxa"/>
          <w:right w:w="57" w:type="dxa"/>
        </w:tblCellMar>
        <w:tblLook w:val="04A0" w:firstRow="1" w:lastRow="0" w:firstColumn="1" w:lastColumn="0" w:noHBand="0" w:noVBand="1"/>
      </w:tblPr>
      <w:tblGrid>
        <w:gridCol w:w="13958"/>
      </w:tblGrid>
      <w:tr w:rsidR="00B526AD" w:rsidRPr="0032682B" w14:paraId="076D07CA" w14:textId="77777777" w:rsidTr="00A92977">
        <w:trPr>
          <w:trHeight w:val="20"/>
        </w:trPr>
        <w:tc>
          <w:tcPr>
            <w:tcW w:w="5000" w:type="pct"/>
            <w:shd w:val="clear" w:color="auto" w:fill="FFFFFF" w:themeFill="background1"/>
            <w:hideMark/>
          </w:tcPr>
          <w:p w14:paraId="0AB0C428" w14:textId="77777777" w:rsidR="00B526AD" w:rsidRPr="0032682B" w:rsidRDefault="00B526AD" w:rsidP="00876FFE">
            <w:pPr>
              <w:pStyle w:val="Heading4"/>
              <w:rPr>
                <w:i/>
                <w:iCs/>
              </w:rPr>
            </w:pPr>
            <w:bookmarkStart w:id="0" w:name="_Toc63164191"/>
            <w:bookmarkStart w:id="1" w:name="_Toc63165151"/>
            <w:bookmarkStart w:id="2" w:name="_Toc75427044"/>
            <w:r>
              <w:rPr>
                <w:rFonts w:ascii="ZWAdobeF" w:hAnsi="ZWAdobeF" w:cs="ZWAdobeF"/>
                <w:b w:val="0"/>
                <w:sz w:val="2"/>
                <w:szCs w:val="2"/>
              </w:rPr>
              <w:t>50B</w:t>
            </w:r>
            <w:r w:rsidRPr="00987A75">
              <w:t>NH –</w:t>
            </w:r>
            <w:r w:rsidRPr="0032682B">
              <w:t xml:space="preserve"> Natural Hazards</w:t>
            </w:r>
            <w:bookmarkEnd w:id="0"/>
            <w:bookmarkEnd w:id="1"/>
            <w:bookmarkEnd w:id="2"/>
            <w:r w:rsidRPr="0032682B">
              <w:t xml:space="preserve"> </w:t>
            </w:r>
          </w:p>
          <w:p w14:paraId="3A61DF30" w14:textId="77777777" w:rsidR="00B526AD" w:rsidRPr="0032682B" w:rsidRDefault="00B526AD" w:rsidP="00876FFE">
            <w:pPr>
              <w:autoSpaceDE w:val="0"/>
              <w:autoSpaceDN w:val="0"/>
              <w:adjustRightInd w:val="0"/>
              <w:spacing w:after="0"/>
              <w:ind w:right="337"/>
              <w:jc w:val="both"/>
              <w:rPr>
                <w:rFonts w:eastAsiaTheme="minorEastAsia" w:cstheme="minorHAnsi"/>
                <w:b/>
                <w:bCs/>
                <w:sz w:val="24"/>
                <w:szCs w:val="24"/>
                <w:lang w:eastAsia="en-NZ"/>
              </w:rPr>
            </w:pPr>
          </w:p>
          <w:p w14:paraId="57BC182A" w14:textId="77777777" w:rsidR="00B526AD" w:rsidRPr="0032682B" w:rsidRDefault="00B526AD" w:rsidP="00876FFE">
            <w:pPr>
              <w:pStyle w:val="Heading4-Italic"/>
            </w:pPr>
            <w:r w:rsidRPr="0032682B">
              <w:t>Background</w:t>
            </w:r>
          </w:p>
          <w:p w14:paraId="65F7FA64" w14:textId="77777777" w:rsidR="00B526AD" w:rsidRPr="0032682B" w:rsidRDefault="00B526AD" w:rsidP="00876FFE">
            <w:pPr>
              <w:autoSpaceDE w:val="0"/>
              <w:autoSpaceDN w:val="0"/>
              <w:adjustRightInd w:val="0"/>
              <w:spacing w:after="0"/>
              <w:ind w:right="337"/>
              <w:jc w:val="both"/>
              <w:rPr>
                <w:rFonts w:eastAsiaTheme="minorEastAsia" w:cstheme="minorHAnsi"/>
                <w:sz w:val="20"/>
                <w:szCs w:val="20"/>
                <w:lang w:eastAsia="en-NZ"/>
              </w:rPr>
            </w:pPr>
          </w:p>
          <w:p w14:paraId="4D1A487F" w14:textId="1C586BFD" w:rsidR="008F1CA1" w:rsidRPr="00771283" w:rsidRDefault="008F1CA1" w:rsidP="008F1CA1">
            <w:pPr>
              <w:pStyle w:val="paragraph"/>
              <w:spacing w:before="0" w:beforeAutospacing="0" w:after="0" w:afterAutospacing="0"/>
              <w:ind w:right="15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Upper Hutt City is susceptible to a wide range of natural hazards, including flooding, fault rupture, poor ground conditions and slope instability.  When natural hazards occur, they can result in damage to property and buildings, and lead to a loss of human life. It is therefore important to identify areas susceptible to natural hazards and to avoid or manage subdivision use and development, relative to the natural hazard risk posed, in order to reduce the damage to properties and the potential for loss of human life.</w:t>
            </w:r>
            <w:r w:rsidRPr="00771283">
              <w:rPr>
                <w:rStyle w:val="eop"/>
                <w:rFonts w:ascii="Calibri" w:eastAsiaTheme="minorEastAsia" w:hAnsi="Calibri" w:cs="Calibri"/>
                <w:color w:val="000000"/>
                <w:sz w:val="20"/>
                <w:szCs w:val="20"/>
                <w:highlight w:val="yellow"/>
                <w:u w:val="single"/>
              </w:rPr>
              <w:t> </w:t>
            </w:r>
          </w:p>
          <w:p w14:paraId="045BFE71" w14:textId="77777777" w:rsidR="008F1CA1" w:rsidRPr="00771283" w:rsidRDefault="008F1CA1" w:rsidP="008F1CA1">
            <w:pPr>
              <w:pStyle w:val="paragraph"/>
              <w:spacing w:before="0" w:beforeAutospacing="0" w:after="0" w:afterAutospacing="0"/>
              <w:ind w:right="15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The District Plan focuses on the following natural hazards as they are the hazards that present the greatest risk to people, property and infrastructure and their potential effects can be addressed through appropriate land use planning measures:</w:t>
            </w:r>
            <w:r w:rsidRPr="00771283">
              <w:rPr>
                <w:rStyle w:val="eop"/>
                <w:rFonts w:ascii="Calibri" w:eastAsiaTheme="minorEastAsia" w:hAnsi="Calibri" w:cs="Calibri"/>
                <w:color w:val="000000"/>
                <w:sz w:val="20"/>
                <w:szCs w:val="20"/>
                <w:highlight w:val="yellow"/>
                <w:u w:val="single"/>
              </w:rPr>
              <w:t> </w:t>
            </w:r>
          </w:p>
          <w:p w14:paraId="583CE168" w14:textId="77777777" w:rsidR="008F1CA1" w:rsidRPr="00771283" w:rsidRDefault="008F1CA1" w:rsidP="008F1CA1">
            <w:pPr>
              <w:pStyle w:val="paragraph"/>
              <w:numPr>
                <w:ilvl w:val="0"/>
                <w:numId w:val="74"/>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Flooding;</w:t>
            </w:r>
            <w:r w:rsidRPr="00771283">
              <w:rPr>
                <w:rStyle w:val="eop"/>
                <w:rFonts w:ascii="Calibri" w:eastAsiaTheme="minorEastAsia" w:hAnsi="Calibri" w:cs="Calibri"/>
                <w:color w:val="000000"/>
                <w:sz w:val="20"/>
                <w:szCs w:val="20"/>
                <w:highlight w:val="yellow"/>
                <w:u w:val="single"/>
              </w:rPr>
              <w:t> </w:t>
            </w:r>
          </w:p>
          <w:p w14:paraId="32A04100" w14:textId="77777777" w:rsidR="008F1CA1" w:rsidRPr="00771283" w:rsidRDefault="008F1CA1" w:rsidP="008F1CA1">
            <w:pPr>
              <w:pStyle w:val="paragraph"/>
              <w:numPr>
                <w:ilvl w:val="0"/>
                <w:numId w:val="75"/>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Fault rupture;</w:t>
            </w:r>
            <w:r w:rsidRPr="00771283">
              <w:rPr>
                <w:rStyle w:val="eop"/>
                <w:rFonts w:ascii="Calibri" w:eastAsiaTheme="minorEastAsia" w:hAnsi="Calibri" w:cs="Calibri"/>
                <w:color w:val="000000"/>
                <w:sz w:val="20"/>
                <w:szCs w:val="20"/>
                <w:highlight w:val="yellow"/>
                <w:u w:val="single"/>
              </w:rPr>
              <w:t> </w:t>
            </w:r>
          </w:p>
          <w:p w14:paraId="3743B925" w14:textId="56F518F9" w:rsidR="008F1CA1" w:rsidRPr="00771283" w:rsidRDefault="008F1CA1" w:rsidP="008F1CA1">
            <w:pPr>
              <w:pStyle w:val="paragraph"/>
              <w:numPr>
                <w:ilvl w:val="0"/>
                <w:numId w:val="75"/>
              </w:numPr>
              <w:spacing w:before="0" w:beforeAutospacing="0" w:after="0" w:afterAutospacing="0"/>
              <w:ind w:left="1080" w:firstLine="0"/>
              <w:jc w:val="both"/>
              <w:textAlignment w:val="baseline"/>
              <w:rPr>
                <w:rStyle w:val="normaltextrun"/>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Poor Ground Conditions; and</w:t>
            </w:r>
          </w:p>
          <w:p w14:paraId="13CBFDB9" w14:textId="31D9071E" w:rsidR="008F1CA1" w:rsidRPr="00771283" w:rsidRDefault="008F1CA1" w:rsidP="008F1CA1">
            <w:pPr>
              <w:pStyle w:val="paragraph"/>
              <w:numPr>
                <w:ilvl w:val="0"/>
                <w:numId w:val="75"/>
              </w:numPr>
              <w:spacing w:before="0" w:beforeAutospacing="0" w:after="0" w:afterAutospacing="0"/>
              <w:ind w:left="1080" w:firstLine="0"/>
              <w:jc w:val="both"/>
              <w:textAlignment w:val="baseline"/>
              <w:rPr>
                <w:rStyle w:val="normaltextrun"/>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 xml:space="preserve">Slope </w:t>
            </w:r>
            <w:proofErr w:type="gramStart"/>
            <w:r w:rsidRPr="00771283">
              <w:rPr>
                <w:rStyle w:val="normaltextrun"/>
                <w:rFonts w:ascii="Calibri" w:hAnsi="Calibri" w:cs="Calibri"/>
                <w:color w:val="000000"/>
                <w:sz w:val="20"/>
                <w:szCs w:val="20"/>
                <w:highlight w:val="yellow"/>
                <w:u w:val="single"/>
              </w:rPr>
              <w:t>instability</w:t>
            </w:r>
            <w:proofErr w:type="gramEnd"/>
          </w:p>
          <w:p w14:paraId="649EA81F" w14:textId="77777777" w:rsidR="008F1CA1" w:rsidRPr="00771283" w:rsidRDefault="008F1CA1" w:rsidP="008F1CA1">
            <w:pPr>
              <w:pStyle w:val="paragraph"/>
              <w:spacing w:before="0" w:beforeAutospacing="0" w:after="0" w:afterAutospacing="0"/>
              <w:ind w:left="1080"/>
              <w:jc w:val="both"/>
              <w:textAlignment w:val="baseline"/>
              <w:rPr>
                <w:rStyle w:val="normaltextrun"/>
                <w:rFonts w:ascii="Calibri" w:hAnsi="Calibri" w:cs="Calibri"/>
                <w:color w:val="000000"/>
                <w:sz w:val="20"/>
                <w:szCs w:val="20"/>
                <w:highlight w:val="yellow"/>
                <w:u w:val="single"/>
              </w:rPr>
            </w:pPr>
          </w:p>
          <w:p w14:paraId="6A5FBDC8" w14:textId="3B8A1E83" w:rsidR="008F1CA1" w:rsidRPr="00771283" w:rsidRDefault="008F1CA1" w:rsidP="00A92977">
            <w:pPr>
              <w:pStyle w:val="paragraph"/>
              <w:spacing w:before="0" w:beforeAutospacing="0" w:after="0" w:afterAutospacing="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Flooding is influenced by climate change. It is predicted that climate change will result in more intense rainfall events, and storm events will become more common. The flooding hazard maps incorporate current climate change predictions.</w:t>
            </w:r>
            <w:r w:rsidRPr="00771283">
              <w:rPr>
                <w:rStyle w:val="eop"/>
                <w:rFonts w:ascii="Calibri" w:eastAsiaTheme="minorEastAsia" w:hAnsi="Calibri" w:cs="Calibri"/>
                <w:color w:val="000000"/>
                <w:sz w:val="20"/>
                <w:szCs w:val="20"/>
                <w:highlight w:val="yellow"/>
                <w:u w:val="single"/>
              </w:rPr>
              <w:t> </w:t>
            </w:r>
          </w:p>
          <w:p w14:paraId="79816A42" w14:textId="77777777" w:rsidR="008F1CA1" w:rsidRPr="00771283" w:rsidRDefault="008F1CA1" w:rsidP="008F1CA1">
            <w:pPr>
              <w:pStyle w:val="paragraph"/>
              <w:spacing w:before="0" w:beforeAutospacing="0" w:after="0" w:afterAutospacing="0"/>
              <w:ind w:right="150"/>
              <w:jc w:val="both"/>
              <w:textAlignment w:val="baseline"/>
              <w:rPr>
                <w:rStyle w:val="normaltextrun"/>
                <w:rFonts w:ascii="Calibri" w:hAnsi="Calibri" w:cs="Calibri"/>
                <w:color w:val="000000"/>
                <w:sz w:val="20"/>
                <w:szCs w:val="20"/>
                <w:highlight w:val="yellow"/>
                <w:u w:val="single"/>
              </w:rPr>
            </w:pPr>
          </w:p>
          <w:p w14:paraId="7600A29B" w14:textId="23D8AE00" w:rsidR="008F1CA1" w:rsidRPr="00771283" w:rsidRDefault="008F1CA1" w:rsidP="008F1CA1">
            <w:pPr>
              <w:pStyle w:val="paragraph"/>
              <w:spacing w:before="0" w:beforeAutospacing="0" w:after="0" w:afterAutospacing="0"/>
              <w:ind w:right="150"/>
              <w:jc w:val="both"/>
              <w:textAlignment w:val="baseline"/>
              <w:rPr>
                <w:rStyle w:val="eop"/>
                <w:rFonts w:ascii="Calibri" w:eastAsiaTheme="minorEastAsia" w:hAnsi="Calibri" w:cs="Calibri"/>
                <w:color w:val="000000"/>
                <w:sz w:val="20"/>
                <w:szCs w:val="20"/>
                <w:highlight w:val="yellow"/>
                <w:u w:val="single"/>
              </w:rPr>
            </w:pPr>
            <w:r w:rsidRPr="00771283">
              <w:rPr>
                <w:rStyle w:val="normaltextrun"/>
                <w:rFonts w:ascii="Calibri" w:hAnsi="Calibri" w:cs="Calibri"/>
                <w:color w:val="000000"/>
                <w:sz w:val="20"/>
                <w:szCs w:val="20"/>
                <w:highlight w:val="yellow"/>
                <w:u w:val="single"/>
              </w:rPr>
              <w:t xml:space="preserve">Upper Hutt City is also susceptible to natural hazards such as severe winds, wildfires, and ground shaking from earthquakes. These hazards are primarily managed by other statutory instruments or processes including the Building Act 2004, Civil Defence Emergency Management Act </w:t>
            </w:r>
            <w:proofErr w:type="gramStart"/>
            <w:r w:rsidRPr="00771283">
              <w:rPr>
                <w:rStyle w:val="normaltextrun"/>
                <w:rFonts w:ascii="Calibri" w:hAnsi="Calibri" w:cs="Calibri"/>
                <w:color w:val="000000"/>
                <w:sz w:val="20"/>
                <w:szCs w:val="20"/>
                <w:highlight w:val="yellow"/>
                <w:u w:val="single"/>
              </w:rPr>
              <w:t>2002</w:t>
            </w:r>
            <w:proofErr w:type="gramEnd"/>
            <w:r w:rsidRPr="00771283">
              <w:rPr>
                <w:rStyle w:val="normaltextrun"/>
                <w:rFonts w:ascii="Calibri" w:hAnsi="Calibri" w:cs="Calibri"/>
                <w:color w:val="000000"/>
                <w:sz w:val="20"/>
                <w:szCs w:val="20"/>
                <w:highlight w:val="yellow"/>
                <w:u w:val="single"/>
              </w:rPr>
              <w:t xml:space="preserve"> and the Local Government Act 1974.</w:t>
            </w:r>
            <w:r w:rsidRPr="00771283">
              <w:rPr>
                <w:rStyle w:val="eop"/>
                <w:rFonts w:ascii="Calibri" w:eastAsiaTheme="minorEastAsia" w:hAnsi="Calibri" w:cs="Calibri"/>
                <w:color w:val="000000"/>
                <w:sz w:val="20"/>
                <w:szCs w:val="20"/>
                <w:highlight w:val="yellow"/>
                <w:u w:val="single"/>
              </w:rPr>
              <w:t> </w:t>
            </w:r>
          </w:p>
          <w:p w14:paraId="4A980C2B" w14:textId="77777777" w:rsidR="008F1CA1" w:rsidRPr="00771283" w:rsidRDefault="008F1CA1" w:rsidP="008F1CA1">
            <w:pPr>
              <w:pStyle w:val="paragraph"/>
              <w:spacing w:before="0" w:beforeAutospacing="0" w:after="0" w:afterAutospacing="0"/>
              <w:ind w:right="150"/>
              <w:jc w:val="both"/>
              <w:textAlignment w:val="baseline"/>
              <w:rPr>
                <w:rFonts w:ascii="Calibri" w:hAnsi="Calibri" w:cs="Calibri"/>
                <w:sz w:val="20"/>
                <w:szCs w:val="20"/>
                <w:highlight w:val="yellow"/>
                <w:u w:val="single"/>
              </w:rPr>
            </w:pPr>
          </w:p>
          <w:p w14:paraId="116B054E" w14:textId="1C259B8A" w:rsidR="008F1CA1" w:rsidRPr="00771283" w:rsidRDefault="008F1CA1" w:rsidP="008F1CA1">
            <w:pPr>
              <w:pStyle w:val="paragraph"/>
              <w:spacing w:before="0" w:beforeAutospacing="0" w:after="0" w:afterAutospacing="0"/>
              <w:ind w:right="150"/>
              <w:jc w:val="both"/>
              <w:textAlignment w:val="baseline"/>
              <w:rPr>
                <w:rStyle w:val="eop"/>
                <w:rFonts w:ascii="Calibri" w:eastAsiaTheme="minorEastAsia" w:hAnsi="Calibri" w:cs="Calibri"/>
                <w:color w:val="000000"/>
                <w:sz w:val="20"/>
                <w:szCs w:val="20"/>
                <w:highlight w:val="yellow"/>
                <w:u w:val="single"/>
              </w:rPr>
            </w:pPr>
            <w:r w:rsidRPr="00771283">
              <w:rPr>
                <w:rStyle w:val="normaltextrun"/>
                <w:rFonts w:ascii="Calibri" w:hAnsi="Calibri" w:cs="Calibri"/>
                <w:b/>
                <w:bCs/>
                <w:color w:val="000000"/>
                <w:sz w:val="20"/>
                <w:szCs w:val="20"/>
                <w:highlight w:val="yellow"/>
                <w:u w:val="single"/>
              </w:rPr>
              <w:t>Risk</w:t>
            </w:r>
            <w:r w:rsidRPr="00771283">
              <w:rPr>
                <w:rStyle w:val="eop"/>
                <w:rFonts w:ascii="Calibri" w:eastAsiaTheme="minorEastAsia" w:hAnsi="Calibri" w:cs="Calibri"/>
                <w:color w:val="000000"/>
                <w:sz w:val="20"/>
                <w:szCs w:val="20"/>
                <w:highlight w:val="yellow"/>
                <w:u w:val="single"/>
              </w:rPr>
              <w:t> </w:t>
            </w:r>
          </w:p>
          <w:p w14:paraId="69CCC86F" w14:textId="77777777" w:rsidR="006D0138" w:rsidRPr="00771283" w:rsidRDefault="006D0138" w:rsidP="008F1CA1">
            <w:pPr>
              <w:pStyle w:val="paragraph"/>
              <w:spacing w:before="0" w:beforeAutospacing="0" w:after="0" w:afterAutospacing="0"/>
              <w:ind w:right="150"/>
              <w:jc w:val="both"/>
              <w:textAlignment w:val="baseline"/>
              <w:rPr>
                <w:rFonts w:ascii="Calibri" w:hAnsi="Calibri" w:cs="Calibri"/>
                <w:sz w:val="20"/>
                <w:szCs w:val="20"/>
                <w:highlight w:val="yellow"/>
                <w:u w:val="single"/>
              </w:rPr>
            </w:pPr>
          </w:p>
          <w:p w14:paraId="51B73184" w14:textId="77777777" w:rsidR="008F1CA1" w:rsidRPr="00771283" w:rsidRDefault="008F1CA1" w:rsidP="008F1CA1">
            <w:pPr>
              <w:pStyle w:val="paragraph"/>
              <w:shd w:val="clear" w:color="auto" w:fill="FFFFFF"/>
              <w:spacing w:before="0" w:beforeAutospacing="0" w:after="0" w:afterAutospacing="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Risk is a product of both the likelihood of and the consequences from a natural hazard. A risk-based approach to natural hazards balances allowing for people and communities to use their property and undertake activities, while also ensuring that their lives or significant assets are not harmed or lost as a result of a natural hazard event. When addressing the consequences from natural hazards, priority has been given in this plan as follows to:</w:t>
            </w:r>
            <w:r w:rsidRPr="00771283">
              <w:rPr>
                <w:rStyle w:val="eop"/>
                <w:rFonts w:ascii="Calibri" w:eastAsiaTheme="minorEastAsia" w:hAnsi="Calibri" w:cs="Calibri"/>
                <w:color w:val="000000"/>
                <w:sz w:val="20"/>
                <w:szCs w:val="20"/>
                <w:highlight w:val="yellow"/>
                <w:u w:val="single"/>
              </w:rPr>
              <w:t> </w:t>
            </w:r>
          </w:p>
          <w:p w14:paraId="7BF366EC" w14:textId="77777777" w:rsidR="008F1CA1" w:rsidRPr="00771283" w:rsidRDefault="008F1CA1" w:rsidP="008F1CA1">
            <w:pPr>
              <w:pStyle w:val="paragraph"/>
              <w:numPr>
                <w:ilvl w:val="0"/>
                <w:numId w:val="76"/>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The protection of people including loss of life and injury;</w:t>
            </w:r>
            <w:r w:rsidRPr="00771283">
              <w:rPr>
                <w:rStyle w:val="eop"/>
                <w:rFonts w:ascii="Calibri" w:eastAsiaTheme="minorEastAsia" w:hAnsi="Calibri" w:cs="Calibri"/>
                <w:color w:val="000000"/>
                <w:sz w:val="20"/>
                <w:szCs w:val="20"/>
                <w:highlight w:val="yellow"/>
                <w:u w:val="single"/>
              </w:rPr>
              <w:t> </w:t>
            </w:r>
          </w:p>
          <w:p w14:paraId="43C060FF" w14:textId="77777777" w:rsidR="008F1CA1" w:rsidRPr="00771283" w:rsidRDefault="008F1CA1" w:rsidP="008F1CA1">
            <w:pPr>
              <w:pStyle w:val="paragraph"/>
              <w:numPr>
                <w:ilvl w:val="0"/>
                <w:numId w:val="76"/>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Maintaining key infrastructure to ensure the health and safety of communities;</w:t>
            </w:r>
            <w:r w:rsidRPr="00771283">
              <w:rPr>
                <w:rStyle w:val="eop"/>
                <w:rFonts w:ascii="Calibri" w:eastAsiaTheme="minorEastAsia" w:hAnsi="Calibri" w:cs="Calibri"/>
                <w:color w:val="000000"/>
                <w:sz w:val="20"/>
                <w:szCs w:val="20"/>
                <w:highlight w:val="yellow"/>
                <w:u w:val="single"/>
              </w:rPr>
              <w:t> </w:t>
            </w:r>
          </w:p>
          <w:p w14:paraId="4655FAD1" w14:textId="77777777" w:rsidR="008F1CA1" w:rsidRPr="00771283" w:rsidRDefault="008F1CA1" w:rsidP="008F1CA1">
            <w:pPr>
              <w:pStyle w:val="paragraph"/>
              <w:numPr>
                <w:ilvl w:val="0"/>
                <w:numId w:val="76"/>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Maintaining the functionality of buildings after a natural hazard event and the ability for communities to recover.</w:t>
            </w:r>
            <w:r w:rsidRPr="00771283">
              <w:rPr>
                <w:rStyle w:val="eop"/>
                <w:rFonts w:ascii="Calibri" w:eastAsiaTheme="minorEastAsia" w:hAnsi="Calibri" w:cs="Calibri"/>
                <w:color w:val="000000"/>
                <w:sz w:val="20"/>
                <w:szCs w:val="20"/>
                <w:highlight w:val="yellow"/>
                <w:u w:val="single"/>
              </w:rPr>
              <w:t> </w:t>
            </w:r>
          </w:p>
          <w:p w14:paraId="7E1643DF" w14:textId="77777777" w:rsidR="004F5797" w:rsidRPr="00902737" w:rsidRDefault="004F5797" w:rsidP="008F1CA1">
            <w:pPr>
              <w:pStyle w:val="paragraph"/>
              <w:shd w:val="clear" w:color="auto" w:fill="FFFFFF"/>
              <w:spacing w:before="0" w:beforeAutospacing="0" w:after="0" w:afterAutospacing="0"/>
              <w:jc w:val="both"/>
              <w:textAlignment w:val="baseline"/>
              <w:rPr>
                <w:rStyle w:val="normaltextrun"/>
                <w:rFonts w:ascii="Calibri" w:hAnsi="Calibri" w:cs="Calibri"/>
                <w:color w:val="000000"/>
                <w:sz w:val="20"/>
                <w:szCs w:val="20"/>
                <w:u w:val="single"/>
              </w:rPr>
            </w:pPr>
          </w:p>
          <w:p w14:paraId="6B83F825" w14:textId="0AF8991A" w:rsidR="008F1CA1" w:rsidRPr="00771283" w:rsidRDefault="008F1CA1" w:rsidP="008F1CA1">
            <w:pPr>
              <w:pStyle w:val="paragraph"/>
              <w:shd w:val="clear" w:color="auto" w:fill="FFFFFF"/>
              <w:spacing w:before="0" w:beforeAutospacing="0" w:after="0" w:afterAutospacing="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lastRenderedPageBreak/>
              <w:t>While in most instances development is unable to change the likelihood of the risk, incorporating mitigation measures or avoiding any further development in certain hazard areas can reduce the consequences from natural hazards, thereby over time reducing the associated risks. Potential mitigation measures that can be incorporated into developments to reduce the consequences of natural hazards include:</w:t>
            </w:r>
            <w:r w:rsidRPr="00771283">
              <w:rPr>
                <w:rStyle w:val="eop"/>
                <w:rFonts w:ascii="Calibri" w:eastAsiaTheme="minorEastAsia" w:hAnsi="Calibri" w:cs="Calibri"/>
                <w:color w:val="000000"/>
                <w:sz w:val="20"/>
                <w:szCs w:val="20"/>
                <w:highlight w:val="yellow"/>
                <w:u w:val="single"/>
              </w:rPr>
              <w:t> </w:t>
            </w:r>
          </w:p>
          <w:p w14:paraId="40D38393" w14:textId="66C80520" w:rsidR="008F1CA1" w:rsidRPr="00771283" w:rsidRDefault="008F1CA1" w:rsidP="008F1CA1">
            <w:pPr>
              <w:pStyle w:val="paragraph"/>
              <w:numPr>
                <w:ilvl w:val="0"/>
                <w:numId w:val="77"/>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Building design and location (for example minimum floor levels);</w:t>
            </w:r>
            <w:r w:rsidRPr="00771283">
              <w:rPr>
                <w:rStyle w:val="eop"/>
                <w:rFonts w:ascii="Calibri" w:eastAsiaTheme="minorEastAsia" w:hAnsi="Calibri" w:cs="Calibri"/>
                <w:color w:val="000000"/>
                <w:sz w:val="20"/>
                <w:szCs w:val="20"/>
                <w:highlight w:val="yellow"/>
                <w:u w:val="single"/>
              </w:rPr>
              <w:t> </w:t>
            </w:r>
          </w:p>
          <w:p w14:paraId="0D6B7A0B" w14:textId="77777777" w:rsidR="008F1CA1" w:rsidRPr="00771283" w:rsidRDefault="008F1CA1" w:rsidP="008F1CA1">
            <w:pPr>
              <w:pStyle w:val="paragraph"/>
              <w:numPr>
                <w:ilvl w:val="0"/>
                <w:numId w:val="78"/>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Raising ground levels to avoid inundation;</w:t>
            </w:r>
            <w:r w:rsidRPr="00771283">
              <w:rPr>
                <w:rStyle w:val="eop"/>
                <w:rFonts w:ascii="Calibri" w:eastAsiaTheme="minorEastAsia" w:hAnsi="Calibri" w:cs="Calibri"/>
                <w:color w:val="000000"/>
                <w:sz w:val="20"/>
                <w:szCs w:val="20"/>
                <w:highlight w:val="yellow"/>
                <w:u w:val="single"/>
              </w:rPr>
              <w:t> </w:t>
            </w:r>
          </w:p>
          <w:p w14:paraId="6F35B117" w14:textId="77777777" w:rsidR="008F1CA1" w:rsidRPr="00771283" w:rsidRDefault="008F1CA1" w:rsidP="008F1CA1">
            <w:pPr>
              <w:pStyle w:val="paragraph"/>
              <w:numPr>
                <w:ilvl w:val="0"/>
                <w:numId w:val="78"/>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The creation of flood water detention areas to protect areas from inundation;</w:t>
            </w:r>
            <w:r w:rsidRPr="00771283">
              <w:rPr>
                <w:rStyle w:val="eop"/>
                <w:rFonts w:ascii="Calibri" w:eastAsiaTheme="minorEastAsia" w:hAnsi="Calibri" w:cs="Calibri"/>
                <w:color w:val="000000"/>
                <w:sz w:val="20"/>
                <w:szCs w:val="20"/>
                <w:highlight w:val="yellow"/>
                <w:u w:val="single"/>
              </w:rPr>
              <w:t> </w:t>
            </w:r>
          </w:p>
          <w:p w14:paraId="79D7A8ED" w14:textId="77777777" w:rsidR="008F1CA1" w:rsidRPr="00771283" w:rsidRDefault="008F1CA1" w:rsidP="008F1CA1">
            <w:pPr>
              <w:pStyle w:val="paragraph"/>
              <w:numPr>
                <w:ilvl w:val="0"/>
                <w:numId w:val="78"/>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 xml:space="preserve">The introduction, </w:t>
            </w:r>
            <w:proofErr w:type="gramStart"/>
            <w:r w:rsidRPr="00771283">
              <w:rPr>
                <w:rStyle w:val="normaltextrun"/>
                <w:rFonts w:ascii="Calibri" w:hAnsi="Calibri" w:cs="Calibri"/>
                <w:color w:val="000000"/>
                <w:sz w:val="20"/>
                <w:szCs w:val="20"/>
                <w:highlight w:val="yellow"/>
                <w:u w:val="single"/>
              </w:rPr>
              <w:t>retention</w:t>
            </w:r>
            <w:proofErr w:type="gramEnd"/>
            <w:r w:rsidRPr="00771283">
              <w:rPr>
                <w:rStyle w:val="normaltextrun"/>
                <w:rFonts w:ascii="Calibri" w:hAnsi="Calibri" w:cs="Calibri"/>
                <w:color w:val="000000"/>
                <w:sz w:val="20"/>
                <w:szCs w:val="20"/>
                <w:highlight w:val="yellow"/>
                <w:u w:val="single"/>
              </w:rPr>
              <w:t xml:space="preserve"> or improvement of existing natural systems; </w:t>
            </w:r>
            <w:r w:rsidRPr="00771283">
              <w:rPr>
                <w:rStyle w:val="eop"/>
                <w:rFonts w:ascii="Calibri" w:eastAsiaTheme="minorEastAsia" w:hAnsi="Calibri" w:cs="Calibri"/>
                <w:color w:val="000000"/>
                <w:sz w:val="20"/>
                <w:szCs w:val="20"/>
                <w:highlight w:val="yellow"/>
                <w:u w:val="single"/>
              </w:rPr>
              <w:t> </w:t>
            </w:r>
          </w:p>
          <w:p w14:paraId="617889C0" w14:textId="77777777" w:rsidR="008F1CA1" w:rsidRPr="00771283" w:rsidRDefault="008F1CA1" w:rsidP="008F1CA1">
            <w:pPr>
              <w:pStyle w:val="paragraph"/>
              <w:numPr>
                <w:ilvl w:val="0"/>
                <w:numId w:val="78"/>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Use or size of materials in infrastructure design and building construction;</w:t>
            </w:r>
            <w:r w:rsidRPr="00771283">
              <w:rPr>
                <w:rStyle w:val="eop"/>
                <w:rFonts w:ascii="Calibri" w:eastAsiaTheme="minorEastAsia" w:hAnsi="Calibri" w:cs="Calibri"/>
                <w:color w:val="000000"/>
                <w:sz w:val="20"/>
                <w:szCs w:val="20"/>
                <w:highlight w:val="yellow"/>
                <w:u w:val="single"/>
              </w:rPr>
              <w:t> </w:t>
            </w:r>
          </w:p>
          <w:p w14:paraId="68497C1D" w14:textId="77777777" w:rsidR="008F1CA1" w:rsidRPr="00771283" w:rsidRDefault="008F1CA1" w:rsidP="008F1CA1">
            <w:pPr>
              <w:pStyle w:val="paragraph"/>
              <w:numPr>
                <w:ilvl w:val="0"/>
                <w:numId w:val="78"/>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The type of activities within buildings and structures; and</w:t>
            </w:r>
            <w:r w:rsidRPr="00771283">
              <w:rPr>
                <w:rStyle w:val="eop"/>
                <w:rFonts w:ascii="Calibri" w:eastAsiaTheme="minorEastAsia" w:hAnsi="Calibri" w:cs="Calibri"/>
                <w:color w:val="000000"/>
                <w:sz w:val="20"/>
                <w:szCs w:val="20"/>
                <w:highlight w:val="yellow"/>
                <w:u w:val="single"/>
              </w:rPr>
              <w:t> </w:t>
            </w:r>
          </w:p>
          <w:p w14:paraId="662B5DEB" w14:textId="77777777" w:rsidR="008F1CA1" w:rsidRPr="00771283" w:rsidRDefault="008F1CA1" w:rsidP="008F1CA1">
            <w:pPr>
              <w:pStyle w:val="paragraph"/>
              <w:numPr>
                <w:ilvl w:val="0"/>
                <w:numId w:val="79"/>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The use of soft engineering options (for example sacrificial fill).</w:t>
            </w:r>
            <w:r w:rsidRPr="00771283">
              <w:rPr>
                <w:rStyle w:val="eop"/>
                <w:rFonts w:ascii="Calibri" w:eastAsiaTheme="minorEastAsia" w:hAnsi="Calibri" w:cs="Calibri"/>
                <w:color w:val="000000"/>
                <w:sz w:val="20"/>
                <w:szCs w:val="20"/>
                <w:highlight w:val="yellow"/>
                <w:u w:val="single"/>
              </w:rPr>
              <w:t> </w:t>
            </w:r>
          </w:p>
          <w:p w14:paraId="7156A4C7" w14:textId="77777777" w:rsidR="004F5797" w:rsidRPr="00771283" w:rsidRDefault="004F5797" w:rsidP="008F1CA1">
            <w:pPr>
              <w:pStyle w:val="paragraph"/>
              <w:spacing w:before="0" w:beforeAutospacing="0" w:after="0" w:afterAutospacing="0"/>
              <w:jc w:val="both"/>
              <w:textAlignment w:val="baseline"/>
              <w:rPr>
                <w:rStyle w:val="normaltextrun"/>
                <w:rFonts w:ascii="Calibri" w:hAnsi="Calibri" w:cs="Calibri"/>
                <w:color w:val="000000"/>
                <w:sz w:val="20"/>
                <w:szCs w:val="20"/>
                <w:highlight w:val="yellow"/>
                <w:u w:val="single"/>
              </w:rPr>
            </w:pPr>
          </w:p>
          <w:p w14:paraId="28BEE41A" w14:textId="43ACC41D" w:rsidR="008F1CA1" w:rsidRPr="00771283" w:rsidRDefault="008F1CA1" w:rsidP="008F1CA1">
            <w:pPr>
              <w:pStyle w:val="paragraph"/>
              <w:spacing w:before="0" w:beforeAutospacing="0" w:after="0" w:afterAutospacing="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 xml:space="preserve">Natural hazards are addressed within the following </w:t>
            </w:r>
            <w:r w:rsidR="004F5797" w:rsidRPr="00771283">
              <w:rPr>
                <w:rStyle w:val="normaltextrun"/>
                <w:rFonts w:ascii="Calibri" w:hAnsi="Calibri" w:cs="Calibri"/>
                <w:color w:val="000000"/>
                <w:sz w:val="20"/>
                <w:szCs w:val="20"/>
                <w:highlight w:val="yellow"/>
                <w:u w:val="single"/>
              </w:rPr>
              <w:t>four</w:t>
            </w:r>
            <w:r w:rsidRPr="00771283">
              <w:rPr>
                <w:rStyle w:val="normaltextrun"/>
                <w:rFonts w:ascii="Calibri" w:hAnsi="Calibri" w:cs="Calibri"/>
                <w:color w:val="000000"/>
                <w:sz w:val="20"/>
                <w:szCs w:val="20"/>
                <w:highlight w:val="yellow"/>
                <w:u w:val="single"/>
              </w:rPr>
              <w:t xml:space="preserve"> chapters:</w:t>
            </w:r>
            <w:r w:rsidRPr="00771283">
              <w:rPr>
                <w:rStyle w:val="eop"/>
                <w:rFonts w:ascii="Calibri" w:eastAsiaTheme="minorEastAsia" w:hAnsi="Calibri" w:cs="Calibri"/>
                <w:color w:val="000000"/>
                <w:sz w:val="20"/>
                <w:szCs w:val="20"/>
                <w:highlight w:val="yellow"/>
                <w:u w:val="single"/>
              </w:rPr>
              <w:t> </w:t>
            </w:r>
          </w:p>
          <w:p w14:paraId="3E418A38" w14:textId="2E7DD1C4" w:rsidR="008F1CA1" w:rsidRPr="00771283" w:rsidRDefault="008F1CA1" w:rsidP="008F1CA1">
            <w:pPr>
              <w:pStyle w:val="paragraph"/>
              <w:numPr>
                <w:ilvl w:val="0"/>
                <w:numId w:val="80"/>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Natural Hazards</w:t>
            </w:r>
          </w:p>
          <w:p w14:paraId="523D096B" w14:textId="77777777" w:rsidR="008F1CA1" w:rsidRPr="00771283" w:rsidRDefault="008F1CA1" w:rsidP="008F1CA1">
            <w:pPr>
              <w:pStyle w:val="paragraph"/>
              <w:numPr>
                <w:ilvl w:val="0"/>
                <w:numId w:val="80"/>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Subdivision; </w:t>
            </w:r>
            <w:r w:rsidRPr="00771283">
              <w:rPr>
                <w:rStyle w:val="eop"/>
                <w:rFonts w:ascii="Calibri" w:eastAsiaTheme="minorEastAsia" w:hAnsi="Calibri" w:cs="Calibri"/>
                <w:color w:val="000000"/>
                <w:sz w:val="20"/>
                <w:szCs w:val="20"/>
                <w:highlight w:val="yellow"/>
                <w:u w:val="single"/>
              </w:rPr>
              <w:t> </w:t>
            </w:r>
          </w:p>
          <w:p w14:paraId="0A9F3B7F" w14:textId="77777777" w:rsidR="008F1CA1" w:rsidRPr="00771283" w:rsidRDefault="008F1CA1" w:rsidP="008F1CA1">
            <w:pPr>
              <w:pStyle w:val="paragraph"/>
              <w:numPr>
                <w:ilvl w:val="0"/>
                <w:numId w:val="81"/>
              </w:numPr>
              <w:spacing w:before="0" w:beforeAutospacing="0" w:after="0" w:afterAutospacing="0"/>
              <w:ind w:left="1080" w:firstLine="0"/>
              <w:jc w:val="both"/>
              <w:textAlignment w:val="baseline"/>
              <w:rPr>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Earthworks; and</w:t>
            </w:r>
            <w:r w:rsidRPr="00771283">
              <w:rPr>
                <w:rStyle w:val="eop"/>
                <w:rFonts w:ascii="Calibri" w:eastAsiaTheme="minorEastAsia" w:hAnsi="Calibri" w:cs="Calibri"/>
                <w:color w:val="000000"/>
                <w:sz w:val="20"/>
                <w:szCs w:val="20"/>
                <w:highlight w:val="yellow"/>
                <w:u w:val="single"/>
              </w:rPr>
              <w:t> </w:t>
            </w:r>
          </w:p>
          <w:p w14:paraId="19BA20A6" w14:textId="1FF983BC" w:rsidR="008F1CA1" w:rsidRPr="00771283" w:rsidRDefault="008F1CA1" w:rsidP="008F1CA1">
            <w:pPr>
              <w:pStyle w:val="paragraph"/>
              <w:numPr>
                <w:ilvl w:val="0"/>
                <w:numId w:val="81"/>
              </w:numPr>
              <w:spacing w:before="0" w:beforeAutospacing="0" w:after="0" w:afterAutospacing="0"/>
              <w:ind w:left="1080" w:firstLine="0"/>
              <w:jc w:val="both"/>
              <w:textAlignment w:val="baseline"/>
              <w:rPr>
                <w:rStyle w:val="eop"/>
                <w:rFonts w:ascii="Calibri" w:hAnsi="Calibri" w:cs="Calibri"/>
                <w:sz w:val="20"/>
                <w:szCs w:val="20"/>
                <w:highlight w:val="yellow"/>
                <w:u w:val="single"/>
              </w:rPr>
            </w:pPr>
            <w:r w:rsidRPr="00771283">
              <w:rPr>
                <w:rStyle w:val="normaltextrun"/>
                <w:rFonts w:ascii="Calibri" w:hAnsi="Calibri" w:cs="Calibri"/>
                <w:color w:val="000000"/>
                <w:sz w:val="20"/>
                <w:szCs w:val="20"/>
                <w:highlight w:val="yellow"/>
                <w:u w:val="single"/>
              </w:rPr>
              <w:t>Energy Infrastructure and Utilities. </w:t>
            </w:r>
            <w:r w:rsidRPr="00771283">
              <w:rPr>
                <w:rStyle w:val="eop"/>
                <w:rFonts w:ascii="Calibri" w:eastAsiaTheme="minorEastAsia" w:hAnsi="Calibri" w:cs="Calibri"/>
                <w:color w:val="000000"/>
                <w:sz w:val="20"/>
                <w:szCs w:val="20"/>
                <w:highlight w:val="yellow"/>
                <w:u w:val="single"/>
              </w:rPr>
              <w:t> </w:t>
            </w:r>
          </w:p>
          <w:p w14:paraId="153E5C87" w14:textId="77777777" w:rsidR="008F1CA1" w:rsidRDefault="008F1CA1" w:rsidP="00876FFE">
            <w:pPr>
              <w:pStyle w:val="Normal-Noindention"/>
            </w:pPr>
          </w:p>
          <w:p w14:paraId="13856E5E" w14:textId="77777777" w:rsidR="008F1CA1" w:rsidRDefault="008F1CA1" w:rsidP="00876FFE">
            <w:pPr>
              <w:pStyle w:val="Normal-Noindention"/>
            </w:pPr>
          </w:p>
          <w:p w14:paraId="754DC72F" w14:textId="7333104A" w:rsidR="00B526AD" w:rsidRPr="00771283" w:rsidRDefault="00B526AD" w:rsidP="00876FFE">
            <w:pPr>
              <w:pStyle w:val="Normal-Noindention"/>
              <w:rPr>
                <w:strike/>
                <w:highlight w:val="yellow"/>
              </w:rPr>
            </w:pPr>
            <w:r w:rsidRPr="00771283">
              <w:rPr>
                <w:strike/>
                <w:highlight w:val="yellow"/>
              </w:rPr>
              <w:t xml:space="preserve">The particular geology, hydrology and topography of the Hutt Valley make Upper Hutt vulnerable to a variety of </w:t>
            </w:r>
            <w:r w:rsidRPr="00771283">
              <w:rPr>
                <w:b/>
                <w:strike/>
                <w:highlight w:val="yellow"/>
              </w:rPr>
              <w:t>natural hazards</w:t>
            </w:r>
            <w:r w:rsidRPr="00771283">
              <w:rPr>
                <w:strike/>
                <w:highlight w:val="yellow"/>
              </w:rPr>
              <w:t xml:space="preserve">. Earthquakes and flooding are the most important </w:t>
            </w:r>
            <w:r w:rsidRPr="00771283">
              <w:rPr>
                <w:b/>
                <w:strike/>
                <w:highlight w:val="yellow"/>
              </w:rPr>
              <w:t>natural hazards</w:t>
            </w:r>
            <w:r w:rsidRPr="00771283">
              <w:rPr>
                <w:strike/>
                <w:highlight w:val="yellow"/>
              </w:rPr>
              <w:t xml:space="preserve"> that threaten Upper Hutt’s communities.</w:t>
            </w:r>
          </w:p>
          <w:p w14:paraId="43DF55C1" w14:textId="0904D614" w:rsidR="00B526AD" w:rsidRPr="00771283" w:rsidRDefault="00B526AD" w:rsidP="00876FFE">
            <w:pPr>
              <w:pStyle w:val="Normal-Noindention"/>
              <w:rPr>
                <w:strike/>
                <w:highlight w:val="yellow"/>
              </w:rPr>
            </w:pPr>
          </w:p>
          <w:p w14:paraId="69E9945E" w14:textId="5746CA5F" w:rsidR="00B526AD" w:rsidRPr="00771283" w:rsidRDefault="00B526AD" w:rsidP="00876FFE">
            <w:pPr>
              <w:pStyle w:val="Normal-Noindention"/>
              <w:rPr>
                <w:strike/>
                <w:highlight w:val="yellow"/>
              </w:rPr>
            </w:pPr>
            <w:r w:rsidRPr="00771283">
              <w:rPr>
                <w:b/>
                <w:strike/>
                <w:highlight w:val="yellow"/>
              </w:rPr>
              <w:t>Natural hazards</w:t>
            </w:r>
            <w:r w:rsidRPr="00771283">
              <w:rPr>
                <w:strike/>
                <w:highlight w:val="yellow"/>
              </w:rPr>
              <w:t xml:space="preserve"> cannot be prevented, but the</w:t>
            </w:r>
            <w:r w:rsidRPr="00771283">
              <w:rPr>
                <w:b/>
                <w:strike/>
                <w:highlight w:val="yellow"/>
              </w:rPr>
              <w:t xml:space="preserve"> effects</w:t>
            </w:r>
            <w:r w:rsidRPr="00771283">
              <w:rPr>
                <w:strike/>
                <w:highlight w:val="yellow"/>
              </w:rPr>
              <w:t xml:space="preserve"> they have on people and the </w:t>
            </w:r>
            <w:r w:rsidRPr="00771283">
              <w:rPr>
                <w:b/>
                <w:strike/>
                <w:highlight w:val="yellow"/>
              </w:rPr>
              <w:t>environment</w:t>
            </w:r>
            <w:r w:rsidRPr="00771283">
              <w:rPr>
                <w:strike/>
                <w:highlight w:val="yellow"/>
              </w:rPr>
              <w:t xml:space="preserve"> can be mitigated. Flood protection measures and </w:t>
            </w:r>
            <w:r w:rsidRPr="00771283">
              <w:rPr>
                <w:b/>
                <w:strike/>
                <w:highlight w:val="yellow"/>
              </w:rPr>
              <w:t>land</w:t>
            </w:r>
            <w:r w:rsidRPr="00771283">
              <w:rPr>
                <w:strike/>
                <w:highlight w:val="yellow"/>
              </w:rPr>
              <w:t xml:space="preserve"> use planning are two ways to minimise risks.</w:t>
            </w:r>
          </w:p>
          <w:p w14:paraId="40EDD063" w14:textId="51CE725B" w:rsidR="00B526AD" w:rsidRPr="00771283" w:rsidRDefault="00B526AD" w:rsidP="00876FFE">
            <w:pPr>
              <w:pStyle w:val="Normal-Noindention"/>
              <w:rPr>
                <w:strike/>
                <w:highlight w:val="yellow"/>
              </w:rPr>
            </w:pPr>
          </w:p>
          <w:p w14:paraId="7E603190" w14:textId="0A317C69" w:rsidR="00B526AD" w:rsidRPr="00771283" w:rsidRDefault="00B526AD" w:rsidP="00876FFE">
            <w:pPr>
              <w:pStyle w:val="Normal-Noindention"/>
              <w:rPr>
                <w:strike/>
                <w:highlight w:val="yellow"/>
              </w:rPr>
            </w:pPr>
            <w:r w:rsidRPr="00771283">
              <w:rPr>
                <w:strike/>
                <w:highlight w:val="yellow"/>
              </w:rPr>
              <w:t xml:space="preserve">The </w:t>
            </w:r>
            <w:r w:rsidRPr="00771283">
              <w:rPr>
                <w:b/>
                <w:strike/>
                <w:highlight w:val="yellow"/>
              </w:rPr>
              <w:t>Council</w:t>
            </w:r>
            <w:r w:rsidRPr="00771283">
              <w:rPr>
                <w:strike/>
                <w:highlight w:val="yellow"/>
              </w:rPr>
              <w:t xml:space="preserve">’s function is to manage the actual and potential </w:t>
            </w:r>
            <w:r w:rsidRPr="00771283">
              <w:rPr>
                <w:b/>
                <w:strike/>
                <w:highlight w:val="yellow"/>
              </w:rPr>
              <w:t>effects</w:t>
            </w:r>
            <w:r w:rsidRPr="00771283">
              <w:rPr>
                <w:strike/>
                <w:highlight w:val="yellow"/>
              </w:rPr>
              <w:t xml:space="preserve"> of the use, </w:t>
            </w:r>
            <w:proofErr w:type="gramStart"/>
            <w:r w:rsidRPr="00771283">
              <w:rPr>
                <w:strike/>
                <w:highlight w:val="yellow"/>
              </w:rPr>
              <w:t>development</w:t>
            </w:r>
            <w:proofErr w:type="gramEnd"/>
            <w:r w:rsidRPr="00771283">
              <w:rPr>
                <w:strike/>
                <w:highlight w:val="yellow"/>
              </w:rPr>
              <w:t xml:space="preserve"> or protection of </w:t>
            </w:r>
            <w:r w:rsidRPr="00771283">
              <w:rPr>
                <w:b/>
                <w:strike/>
                <w:highlight w:val="yellow"/>
              </w:rPr>
              <w:t>land</w:t>
            </w:r>
            <w:r w:rsidRPr="00771283">
              <w:rPr>
                <w:strike/>
                <w:highlight w:val="yellow"/>
              </w:rPr>
              <w:t xml:space="preserve">. This includes the use of controls to avoid, remedy, or mitigate the </w:t>
            </w:r>
            <w:r w:rsidRPr="00771283">
              <w:rPr>
                <w:b/>
                <w:strike/>
                <w:highlight w:val="yellow"/>
              </w:rPr>
              <w:t>effects</w:t>
            </w:r>
            <w:r w:rsidRPr="00771283">
              <w:rPr>
                <w:strike/>
                <w:highlight w:val="yellow"/>
              </w:rPr>
              <w:t xml:space="preserve"> of </w:t>
            </w:r>
            <w:r w:rsidRPr="00771283">
              <w:rPr>
                <w:b/>
                <w:strike/>
                <w:highlight w:val="yellow"/>
              </w:rPr>
              <w:t>natural hazards</w:t>
            </w:r>
            <w:r w:rsidRPr="00771283">
              <w:rPr>
                <w:strike/>
                <w:highlight w:val="yellow"/>
              </w:rPr>
              <w:t>.</w:t>
            </w:r>
          </w:p>
          <w:p w14:paraId="4B5A6C14" w14:textId="77777777" w:rsidR="00B526AD" w:rsidRPr="00771283" w:rsidRDefault="00B526AD" w:rsidP="00876FFE">
            <w:pPr>
              <w:autoSpaceDE w:val="0"/>
              <w:autoSpaceDN w:val="0"/>
              <w:adjustRightInd w:val="0"/>
              <w:spacing w:after="0"/>
              <w:ind w:right="337"/>
              <w:jc w:val="both"/>
              <w:rPr>
                <w:rFonts w:eastAsiaTheme="minorEastAsia" w:cstheme="minorHAnsi"/>
                <w:strike/>
                <w:sz w:val="20"/>
                <w:szCs w:val="20"/>
                <w:highlight w:val="yellow"/>
                <w:lang w:eastAsia="en-NZ"/>
              </w:rPr>
            </w:pPr>
          </w:p>
          <w:p w14:paraId="66F12463" w14:textId="77777777" w:rsidR="00B526AD" w:rsidRPr="00771283" w:rsidRDefault="00B526AD" w:rsidP="00876FFE">
            <w:pPr>
              <w:autoSpaceDE w:val="0"/>
              <w:autoSpaceDN w:val="0"/>
              <w:adjustRightInd w:val="0"/>
              <w:spacing w:after="0"/>
              <w:ind w:right="337"/>
              <w:jc w:val="both"/>
              <w:rPr>
                <w:rFonts w:eastAsiaTheme="minorEastAsia" w:cstheme="minorHAnsi"/>
                <w:strike/>
                <w:sz w:val="20"/>
                <w:szCs w:val="20"/>
                <w:highlight w:val="yellow"/>
                <w:lang w:eastAsia="en-NZ"/>
              </w:rPr>
            </w:pPr>
          </w:p>
          <w:p w14:paraId="4C0DE419" w14:textId="21BB382D" w:rsidR="00B526AD" w:rsidRPr="00771283" w:rsidRDefault="00B526AD" w:rsidP="00876FFE">
            <w:pPr>
              <w:pStyle w:val="Heading4-Italic"/>
              <w:rPr>
                <w:rFonts w:eastAsia="Times New Roman"/>
                <w:strike/>
                <w:highlight w:val="yellow"/>
              </w:rPr>
            </w:pPr>
            <w:r w:rsidRPr="00771283">
              <w:rPr>
                <w:rFonts w:eastAsia="Times New Roman"/>
                <w:strike/>
                <w:highlight w:val="yellow"/>
              </w:rPr>
              <w:t>Resource Management Issues</w:t>
            </w:r>
          </w:p>
          <w:p w14:paraId="4BF46FC5" w14:textId="2666EA92" w:rsidR="00B526AD" w:rsidRPr="00771283" w:rsidRDefault="00B526AD" w:rsidP="00876FFE">
            <w:pPr>
              <w:autoSpaceDE w:val="0"/>
              <w:autoSpaceDN w:val="0"/>
              <w:adjustRightInd w:val="0"/>
              <w:spacing w:after="0"/>
              <w:ind w:left="925" w:right="337" w:hanging="925"/>
              <w:jc w:val="both"/>
              <w:rPr>
                <w:rFonts w:eastAsiaTheme="minorEastAsia" w:cstheme="minorHAnsi"/>
                <w:b/>
                <w:bCs/>
                <w:strike/>
                <w:sz w:val="20"/>
                <w:szCs w:val="20"/>
                <w:highlight w:val="yellow"/>
                <w:u w:val="single"/>
                <w:lang w:eastAsia="en-NZ"/>
              </w:rPr>
            </w:pPr>
          </w:p>
          <w:p w14:paraId="7B70A67D" w14:textId="08E3315A" w:rsidR="00B526AD" w:rsidRPr="00771283" w:rsidRDefault="00B526AD" w:rsidP="00876FFE">
            <w:pPr>
              <w:autoSpaceDE w:val="0"/>
              <w:autoSpaceDN w:val="0"/>
              <w:adjustRightInd w:val="0"/>
              <w:spacing w:after="0"/>
              <w:ind w:left="925" w:right="337" w:hanging="925"/>
              <w:jc w:val="both"/>
              <w:rPr>
                <w:rStyle w:val="Normal-ItalicChar"/>
                <w:strike/>
                <w:highlight w:val="yellow"/>
              </w:rPr>
            </w:pPr>
            <w:r w:rsidRPr="00771283">
              <w:rPr>
                <w:rStyle w:val="Normal-BoldChar"/>
                <w:strike/>
                <w:highlight w:val="yellow"/>
              </w:rPr>
              <w:t>NH-I1</w:t>
            </w:r>
            <w:r w:rsidRPr="00771283">
              <w:rPr>
                <w:rFonts w:eastAsiaTheme="minorEastAsia" w:cstheme="minorHAnsi"/>
                <w:b/>
                <w:bCs/>
                <w:strike/>
                <w:sz w:val="20"/>
                <w:szCs w:val="20"/>
                <w:highlight w:val="yellow"/>
                <w:lang w:eastAsia="en-NZ"/>
              </w:rPr>
              <w:tab/>
            </w:r>
            <w:r w:rsidRPr="00771283">
              <w:rPr>
                <w:rStyle w:val="Normal-ItalicChar"/>
                <w:strike/>
                <w:highlight w:val="yellow"/>
              </w:rPr>
              <w:t xml:space="preserve">The potential damage, </w:t>
            </w:r>
            <w:proofErr w:type="gramStart"/>
            <w:r w:rsidRPr="00771283">
              <w:rPr>
                <w:rStyle w:val="Normal-ItalicChar"/>
                <w:strike/>
                <w:highlight w:val="yellow"/>
              </w:rPr>
              <w:t>disruption</w:t>
            </w:r>
            <w:proofErr w:type="gramEnd"/>
            <w:r w:rsidRPr="00771283">
              <w:rPr>
                <w:rStyle w:val="Normal-ItalicChar"/>
                <w:strike/>
                <w:highlight w:val="yellow"/>
              </w:rPr>
              <w:t xml:space="preserve"> and threats to the safety of the community and property as a result of </w:t>
            </w:r>
            <w:r w:rsidRPr="00771283">
              <w:rPr>
                <w:rStyle w:val="Normal-ItalicChar"/>
                <w:b/>
                <w:bCs/>
                <w:strike/>
                <w:highlight w:val="yellow"/>
              </w:rPr>
              <w:t>activities</w:t>
            </w:r>
            <w:r w:rsidRPr="00771283">
              <w:rPr>
                <w:rStyle w:val="Normal-ItalicChar"/>
                <w:strike/>
                <w:highlight w:val="yellow"/>
              </w:rPr>
              <w:t xml:space="preserve"> located on or near an area prone to seismic hazard.</w:t>
            </w:r>
          </w:p>
          <w:p w14:paraId="2BB00604" w14:textId="0EE9081D"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lang w:eastAsia="en-NZ"/>
              </w:rPr>
            </w:pPr>
          </w:p>
          <w:p w14:paraId="1AE3A3FE" w14:textId="2DA2877F" w:rsidR="00B526AD" w:rsidRPr="00771283" w:rsidRDefault="00B526AD" w:rsidP="00876FFE">
            <w:pPr>
              <w:pStyle w:val="Normaltext"/>
              <w:rPr>
                <w:strike/>
                <w:highlight w:val="yellow"/>
              </w:rPr>
            </w:pPr>
            <w:r w:rsidRPr="00771283">
              <w:rPr>
                <w:strike/>
                <w:highlight w:val="yellow"/>
              </w:rPr>
              <w:t xml:space="preserve">Within Upper Hutt, the Wellington Fault occupies the north-western margin of the Upper Hutt/Te Marua basins. The </w:t>
            </w:r>
            <w:proofErr w:type="gramStart"/>
            <w:r w:rsidRPr="00771283">
              <w:rPr>
                <w:strike/>
                <w:highlight w:val="yellow"/>
              </w:rPr>
              <w:t>north west</w:t>
            </w:r>
            <w:proofErr w:type="gramEnd"/>
            <w:r w:rsidRPr="00771283">
              <w:rPr>
                <w:strike/>
                <w:highlight w:val="yellow"/>
              </w:rPr>
              <w:t xml:space="preserve"> side of the valley is the eroded fault scarp of the Wellington Fault. In many parts of Upper </w:t>
            </w:r>
            <w:proofErr w:type="gramStart"/>
            <w:r w:rsidRPr="00771283">
              <w:rPr>
                <w:strike/>
                <w:highlight w:val="yellow"/>
              </w:rPr>
              <w:t>Hutt</w:t>
            </w:r>
            <w:proofErr w:type="gramEnd"/>
            <w:r w:rsidRPr="00771283">
              <w:rPr>
                <w:strike/>
                <w:highlight w:val="yellow"/>
              </w:rPr>
              <w:t xml:space="preserve"> the exact location of the active fault is unknown. The level of accuracy ranges from </w:t>
            </w:r>
            <w:r w:rsidRPr="00771283">
              <w:rPr>
                <w:strike/>
                <w:highlight w:val="yellow"/>
              </w:rPr>
              <w:lastRenderedPageBreak/>
              <w:t>+/-5m within Totara Park, to more than +/-50m between the Silverstream Bridge and south of Totara Park. The variation in accuracy is due to the lack of surface evidence like active faulting and other surface obstructions.</w:t>
            </w:r>
          </w:p>
          <w:p w14:paraId="2A170744" w14:textId="4F34CF14" w:rsidR="00B526AD" w:rsidRPr="00771283" w:rsidRDefault="00B526AD" w:rsidP="00876FFE">
            <w:pPr>
              <w:pStyle w:val="Normaltext"/>
              <w:rPr>
                <w:strike/>
                <w:highlight w:val="yellow"/>
              </w:rPr>
            </w:pPr>
          </w:p>
          <w:p w14:paraId="507E73D3" w14:textId="67B211EC" w:rsidR="00B526AD" w:rsidRPr="00771283" w:rsidRDefault="00B526AD" w:rsidP="00876FFE">
            <w:pPr>
              <w:pStyle w:val="Normaltext"/>
              <w:rPr>
                <w:strike/>
                <w:highlight w:val="yellow"/>
              </w:rPr>
            </w:pPr>
            <w:r w:rsidRPr="00771283">
              <w:rPr>
                <w:strike/>
                <w:highlight w:val="yellow"/>
              </w:rPr>
              <w:t xml:space="preserve">The adverse </w:t>
            </w:r>
            <w:r w:rsidRPr="00771283">
              <w:rPr>
                <w:b/>
                <w:strike/>
                <w:highlight w:val="yellow"/>
              </w:rPr>
              <w:t>effects</w:t>
            </w:r>
            <w:r w:rsidRPr="00771283">
              <w:rPr>
                <w:strike/>
                <w:highlight w:val="yellow"/>
              </w:rPr>
              <w:t xml:space="preserve"> of earthquakes impact on both physical resources and people. Fault ruptures are the most obvious cause of </w:t>
            </w:r>
            <w:proofErr w:type="gramStart"/>
            <w:r w:rsidRPr="00771283">
              <w:rPr>
                <w:strike/>
                <w:highlight w:val="yellow"/>
              </w:rPr>
              <w:t>damage</w:t>
            </w:r>
            <w:proofErr w:type="gramEnd"/>
            <w:r w:rsidRPr="00771283">
              <w:rPr>
                <w:strike/>
                <w:highlight w:val="yellow"/>
              </w:rPr>
              <w:t xml:space="preserve"> but ground shaking is more widespread. The severity of the </w:t>
            </w:r>
            <w:r w:rsidRPr="00771283">
              <w:rPr>
                <w:b/>
                <w:strike/>
                <w:highlight w:val="yellow"/>
              </w:rPr>
              <w:t>effect</w:t>
            </w:r>
            <w:r w:rsidRPr="00771283">
              <w:rPr>
                <w:strike/>
                <w:highlight w:val="yellow"/>
              </w:rPr>
              <w:t xml:space="preserve"> depends upon factors like distance from the fault, local topography, geological </w:t>
            </w:r>
            <w:proofErr w:type="gramStart"/>
            <w:r w:rsidRPr="00771283">
              <w:rPr>
                <w:strike/>
                <w:highlight w:val="yellow"/>
              </w:rPr>
              <w:t>conditions</w:t>
            </w:r>
            <w:proofErr w:type="gramEnd"/>
            <w:r w:rsidRPr="00771283">
              <w:rPr>
                <w:strike/>
                <w:highlight w:val="yellow"/>
              </w:rPr>
              <w:t xml:space="preserve"> and ground </w:t>
            </w:r>
            <w:r w:rsidRPr="00771283">
              <w:rPr>
                <w:b/>
                <w:strike/>
                <w:highlight w:val="yellow"/>
              </w:rPr>
              <w:t>water</w:t>
            </w:r>
            <w:r w:rsidRPr="00771283">
              <w:rPr>
                <w:strike/>
                <w:highlight w:val="yellow"/>
              </w:rPr>
              <w:t xml:space="preserve"> conditions. Showing the active fault on the Planning Maps assists in identifying areas most likely to be affected by earthquakes.</w:t>
            </w:r>
          </w:p>
          <w:p w14:paraId="1E2E415E" w14:textId="3566840B" w:rsidR="00B526AD" w:rsidRPr="00771283" w:rsidRDefault="00B526AD" w:rsidP="00876FFE">
            <w:pPr>
              <w:pStyle w:val="Normaltext"/>
              <w:rPr>
                <w:strike/>
                <w:highlight w:val="yellow"/>
              </w:rPr>
            </w:pPr>
          </w:p>
          <w:p w14:paraId="6F8E7336" w14:textId="015FC39E" w:rsidR="00B526AD" w:rsidRPr="00771283" w:rsidRDefault="00B526AD" w:rsidP="00876FFE">
            <w:pPr>
              <w:pStyle w:val="Normaltext"/>
              <w:rPr>
                <w:strike/>
                <w:highlight w:val="yellow"/>
              </w:rPr>
            </w:pPr>
            <w:r w:rsidRPr="00771283">
              <w:rPr>
                <w:strike/>
                <w:highlight w:val="yellow"/>
              </w:rPr>
              <w:t xml:space="preserve">A major earthquake in Upper Hutt is likely to damage resources and injure people. </w:t>
            </w:r>
            <w:r w:rsidRPr="00771283">
              <w:rPr>
                <w:b/>
                <w:strike/>
                <w:highlight w:val="yellow"/>
              </w:rPr>
              <w:t>Buildings</w:t>
            </w:r>
            <w:r w:rsidRPr="00771283">
              <w:rPr>
                <w:strike/>
                <w:highlight w:val="yellow"/>
              </w:rPr>
              <w:t xml:space="preserve"> and infrastructure that straddle the fault may be severely damaged. The severity of damage in other areas of Upper Hutt will vary depending on the location. Conditions such as soil structure, ground </w:t>
            </w:r>
            <w:r w:rsidRPr="00771283">
              <w:rPr>
                <w:b/>
                <w:strike/>
                <w:highlight w:val="yellow"/>
              </w:rPr>
              <w:t>water</w:t>
            </w:r>
            <w:r w:rsidRPr="00771283">
              <w:rPr>
                <w:strike/>
                <w:highlight w:val="yellow"/>
              </w:rPr>
              <w:t>, and local topography as well as geological conditions will either attenuate or amplify the earthquake. There are also areas that may be prone to liquefaction and seismically induced slope failure.</w:t>
            </w:r>
          </w:p>
          <w:p w14:paraId="46E6C412" w14:textId="51E03A6C" w:rsidR="00B526AD" w:rsidRPr="00771283" w:rsidRDefault="00B526AD" w:rsidP="00876FFE">
            <w:pPr>
              <w:autoSpaceDE w:val="0"/>
              <w:autoSpaceDN w:val="0"/>
              <w:adjustRightInd w:val="0"/>
              <w:spacing w:after="0"/>
              <w:ind w:left="925" w:right="337"/>
              <w:jc w:val="both"/>
              <w:rPr>
                <w:rFonts w:eastAsiaTheme="minorEastAsia" w:cstheme="minorHAnsi"/>
                <w:b/>
                <w:bCs/>
                <w:strike/>
                <w:sz w:val="20"/>
                <w:szCs w:val="20"/>
                <w:highlight w:val="yellow"/>
                <w:lang w:eastAsia="en-NZ"/>
              </w:rPr>
            </w:pPr>
          </w:p>
          <w:p w14:paraId="1DFCBE48" w14:textId="2E60B9D4" w:rsidR="00B526AD" w:rsidRPr="00771283" w:rsidRDefault="00B526AD" w:rsidP="00876FFE">
            <w:pPr>
              <w:autoSpaceDE w:val="0"/>
              <w:autoSpaceDN w:val="0"/>
              <w:adjustRightInd w:val="0"/>
              <w:spacing w:after="0"/>
              <w:ind w:left="925" w:right="337" w:hanging="925"/>
              <w:jc w:val="both"/>
              <w:rPr>
                <w:rFonts w:eastAsiaTheme="minorEastAsia" w:cstheme="minorHAnsi"/>
                <w:bCs/>
                <w:i/>
                <w:iCs/>
                <w:strike/>
                <w:sz w:val="20"/>
                <w:szCs w:val="20"/>
                <w:highlight w:val="yellow"/>
                <w:lang w:eastAsia="en-NZ"/>
              </w:rPr>
            </w:pPr>
            <w:r w:rsidRPr="00771283">
              <w:rPr>
                <w:rStyle w:val="Normal-BoldChar"/>
                <w:strike/>
                <w:highlight w:val="yellow"/>
              </w:rPr>
              <w:t>NH-I2</w:t>
            </w:r>
            <w:r w:rsidRPr="00771283">
              <w:rPr>
                <w:rFonts w:eastAsiaTheme="minorEastAsia" w:cstheme="minorHAnsi"/>
                <w:b/>
                <w:bCs/>
                <w:strike/>
                <w:sz w:val="20"/>
                <w:szCs w:val="20"/>
                <w:highlight w:val="yellow"/>
                <w:lang w:eastAsia="en-NZ"/>
              </w:rPr>
              <w:tab/>
            </w:r>
            <w:r w:rsidRPr="00771283">
              <w:rPr>
                <w:rStyle w:val="Normal-ItalicChar"/>
                <w:strike/>
                <w:highlight w:val="yellow"/>
              </w:rPr>
              <w:t xml:space="preserve">Inappropriate development and </w:t>
            </w:r>
            <w:r w:rsidRPr="00771283">
              <w:rPr>
                <w:rStyle w:val="Normal-ItalicChar"/>
                <w:b/>
                <w:bCs/>
                <w:strike/>
                <w:highlight w:val="yellow"/>
              </w:rPr>
              <w:t>activities</w:t>
            </w:r>
            <w:r w:rsidRPr="00771283">
              <w:rPr>
                <w:rStyle w:val="Normal-ItalicChar"/>
                <w:strike/>
                <w:highlight w:val="yellow"/>
              </w:rPr>
              <w:t xml:space="preserve"> located within floodplains that may result in damage to infrastructure and property and the obstruction of flood flow paths.</w:t>
            </w:r>
          </w:p>
          <w:p w14:paraId="041C9E89" w14:textId="4FC5D6DA"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lang w:eastAsia="en-NZ"/>
              </w:rPr>
            </w:pPr>
          </w:p>
          <w:p w14:paraId="58FAA118" w14:textId="5317E81F" w:rsidR="00B526AD" w:rsidRPr="00771283" w:rsidRDefault="00B526AD" w:rsidP="00876FFE">
            <w:pPr>
              <w:pStyle w:val="Normaltext"/>
              <w:rPr>
                <w:strike/>
                <w:highlight w:val="yellow"/>
              </w:rPr>
            </w:pPr>
            <w:r w:rsidRPr="00771283">
              <w:rPr>
                <w:strike/>
                <w:highlight w:val="yellow"/>
              </w:rPr>
              <w:t xml:space="preserve">Upper Hutt is dissected by several tributary </w:t>
            </w:r>
            <w:r w:rsidRPr="00771283">
              <w:rPr>
                <w:b/>
                <w:strike/>
                <w:highlight w:val="yellow"/>
              </w:rPr>
              <w:t>rivers</w:t>
            </w:r>
            <w:r w:rsidRPr="00771283">
              <w:rPr>
                <w:strike/>
                <w:highlight w:val="yellow"/>
              </w:rPr>
              <w:t xml:space="preserve"> which flow into the main Hutt River.</w:t>
            </w:r>
          </w:p>
          <w:p w14:paraId="2202FFD2" w14:textId="5730C8E6" w:rsidR="00B526AD" w:rsidRPr="00771283" w:rsidRDefault="00B526AD" w:rsidP="00876FFE">
            <w:pPr>
              <w:pStyle w:val="Normaltext"/>
              <w:rPr>
                <w:strike/>
                <w:highlight w:val="yellow"/>
              </w:rPr>
            </w:pPr>
          </w:p>
          <w:p w14:paraId="681CD68E" w14:textId="4EDF7E6F" w:rsidR="00B526AD" w:rsidRPr="00771283" w:rsidRDefault="00B526AD" w:rsidP="00876FFE">
            <w:pPr>
              <w:pStyle w:val="Normaltext"/>
              <w:rPr>
                <w:strike/>
                <w:highlight w:val="yellow"/>
              </w:rPr>
            </w:pPr>
            <w:r w:rsidRPr="00771283">
              <w:rPr>
                <w:strike/>
                <w:highlight w:val="yellow"/>
              </w:rPr>
              <w:t xml:space="preserve">The area most at risk is the Hutt River floodplain. Recognising this, the Wellington Regional Council has undertaken protection works, such as </w:t>
            </w:r>
            <w:proofErr w:type="spellStart"/>
            <w:r w:rsidRPr="00771283">
              <w:rPr>
                <w:strike/>
                <w:highlight w:val="yellow"/>
              </w:rPr>
              <w:t>stopbanks</w:t>
            </w:r>
            <w:proofErr w:type="spellEnd"/>
            <w:r w:rsidRPr="00771283">
              <w:rPr>
                <w:strike/>
                <w:highlight w:val="yellow"/>
              </w:rPr>
              <w:t xml:space="preserve"> and </w:t>
            </w:r>
            <w:proofErr w:type="gramStart"/>
            <w:r w:rsidRPr="00771283">
              <w:rPr>
                <w:b/>
                <w:strike/>
                <w:highlight w:val="yellow"/>
              </w:rPr>
              <w:t>river</w:t>
            </w:r>
            <w:r w:rsidRPr="00771283">
              <w:rPr>
                <w:strike/>
                <w:highlight w:val="yellow"/>
              </w:rPr>
              <w:t xml:space="preserve"> bank</w:t>
            </w:r>
            <w:proofErr w:type="gramEnd"/>
            <w:r w:rsidRPr="00771283">
              <w:rPr>
                <w:strike/>
                <w:highlight w:val="yellow"/>
              </w:rPr>
              <w:t xml:space="preserve"> stabilisation. These </w:t>
            </w:r>
            <w:proofErr w:type="spellStart"/>
            <w:r w:rsidRPr="00771283">
              <w:rPr>
                <w:strike/>
                <w:highlight w:val="yellow"/>
              </w:rPr>
              <w:t>stopbanks</w:t>
            </w:r>
            <w:proofErr w:type="spellEnd"/>
            <w:r w:rsidRPr="00771283">
              <w:rPr>
                <w:strike/>
                <w:highlight w:val="yellow"/>
              </w:rPr>
              <w:t xml:space="preserve"> run parallel to the developed urban area from Totara Park to Trentham Memorial Park. During a large flood the </w:t>
            </w:r>
            <w:proofErr w:type="spellStart"/>
            <w:r w:rsidRPr="00771283">
              <w:rPr>
                <w:strike/>
                <w:highlight w:val="yellow"/>
              </w:rPr>
              <w:t>stopbanks</w:t>
            </w:r>
            <w:proofErr w:type="spellEnd"/>
            <w:r w:rsidRPr="00771283">
              <w:rPr>
                <w:strike/>
                <w:highlight w:val="yellow"/>
              </w:rPr>
              <w:t xml:space="preserve"> may be breached, causing severe damage and disruption to the </w:t>
            </w:r>
            <w:proofErr w:type="gramStart"/>
            <w:r w:rsidRPr="00771283">
              <w:rPr>
                <w:strike/>
                <w:highlight w:val="yellow"/>
              </w:rPr>
              <w:t>City</w:t>
            </w:r>
            <w:proofErr w:type="gramEnd"/>
            <w:r w:rsidRPr="00771283">
              <w:rPr>
                <w:strike/>
                <w:highlight w:val="yellow"/>
              </w:rPr>
              <w:t xml:space="preserve">. The </w:t>
            </w:r>
            <w:proofErr w:type="spellStart"/>
            <w:r w:rsidRPr="00771283">
              <w:rPr>
                <w:strike/>
                <w:highlight w:val="yellow"/>
              </w:rPr>
              <w:t>stopbanks</w:t>
            </w:r>
            <w:proofErr w:type="spellEnd"/>
            <w:r w:rsidRPr="00771283">
              <w:rPr>
                <w:strike/>
                <w:highlight w:val="yellow"/>
              </w:rPr>
              <w:t xml:space="preserve"> have a maximum design flood capacity so that it is possible in a significant flood event that they could be </w:t>
            </w:r>
            <w:proofErr w:type="gramStart"/>
            <w:r w:rsidRPr="00771283">
              <w:rPr>
                <w:strike/>
                <w:highlight w:val="yellow"/>
              </w:rPr>
              <w:t>overtopped</w:t>
            </w:r>
            <w:proofErr w:type="gramEnd"/>
            <w:r w:rsidRPr="00771283">
              <w:rPr>
                <w:strike/>
                <w:highlight w:val="yellow"/>
              </w:rPr>
              <w:t xml:space="preserve"> or a breach could occur causing significant damage and disruption to the City.</w:t>
            </w:r>
          </w:p>
          <w:p w14:paraId="355FF96D" w14:textId="6F024AB4" w:rsidR="00B526AD" w:rsidRPr="00771283" w:rsidRDefault="00B526AD" w:rsidP="00876FFE">
            <w:pPr>
              <w:pStyle w:val="Normaltext"/>
              <w:rPr>
                <w:strike/>
                <w:highlight w:val="yellow"/>
              </w:rPr>
            </w:pPr>
          </w:p>
          <w:p w14:paraId="3DF09D65" w14:textId="43556F13" w:rsidR="00B526AD" w:rsidRPr="00771283" w:rsidRDefault="00B526AD" w:rsidP="00876FFE">
            <w:pPr>
              <w:pStyle w:val="Normaltext"/>
              <w:rPr>
                <w:strike/>
                <w:highlight w:val="yellow"/>
              </w:rPr>
            </w:pPr>
            <w:r w:rsidRPr="00771283">
              <w:rPr>
                <w:strike/>
                <w:highlight w:val="yellow"/>
              </w:rPr>
              <w:t xml:space="preserve">In addition, the Heretaunga Flood Detention Embankment and outlet control </w:t>
            </w:r>
            <w:r w:rsidRPr="00771283">
              <w:rPr>
                <w:b/>
                <w:strike/>
                <w:highlight w:val="yellow"/>
              </w:rPr>
              <w:t>structure</w:t>
            </w:r>
            <w:r w:rsidRPr="00771283">
              <w:rPr>
                <w:strike/>
                <w:highlight w:val="yellow"/>
              </w:rPr>
              <w:t xml:space="preserve"> (referred to as the Heretaunga Retention Dam) has been designed to reduce the frequency and severity of flooding in the downstream urban areas along the Heretaunga Drain. A line defining the predicted maximum extent of ponding behind the Heretaunga Dam has been identified on the Planning Maps. So that the ponding capacity of the Heretaunga Dam is not compromised, </w:t>
            </w:r>
            <w:r w:rsidRPr="00771283">
              <w:rPr>
                <w:b/>
                <w:strike/>
                <w:highlight w:val="yellow"/>
              </w:rPr>
              <w:t>earthworks</w:t>
            </w:r>
            <w:r w:rsidRPr="00771283">
              <w:rPr>
                <w:strike/>
                <w:highlight w:val="yellow"/>
              </w:rPr>
              <w:t xml:space="preserve">, buildings or </w:t>
            </w:r>
            <w:r w:rsidRPr="00771283">
              <w:rPr>
                <w:b/>
                <w:strike/>
                <w:highlight w:val="yellow"/>
              </w:rPr>
              <w:t>structures</w:t>
            </w:r>
            <w:r w:rsidRPr="00771283">
              <w:rPr>
                <w:strike/>
                <w:highlight w:val="yellow"/>
              </w:rPr>
              <w:t xml:space="preserve"> should not be undertaken within the area encompassed by the Retention Line as shown on the Planning Maps.</w:t>
            </w:r>
          </w:p>
          <w:p w14:paraId="52D2FA84" w14:textId="3F92F170" w:rsidR="00B526AD" w:rsidRPr="00771283" w:rsidRDefault="00B526AD" w:rsidP="00876FFE">
            <w:pPr>
              <w:pStyle w:val="Normaltext"/>
              <w:rPr>
                <w:strike/>
                <w:highlight w:val="yellow"/>
              </w:rPr>
            </w:pPr>
          </w:p>
          <w:p w14:paraId="02E17718" w14:textId="2D088A61" w:rsidR="00B526AD" w:rsidRPr="00771283" w:rsidRDefault="00B526AD" w:rsidP="00876FFE">
            <w:pPr>
              <w:pStyle w:val="Normaltext"/>
              <w:rPr>
                <w:strike/>
                <w:highlight w:val="yellow"/>
              </w:rPr>
            </w:pPr>
            <w:r w:rsidRPr="00771283">
              <w:rPr>
                <w:b/>
                <w:strike/>
                <w:highlight w:val="yellow"/>
              </w:rPr>
              <w:t xml:space="preserve">Subdivision </w:t>
            </w:r>
            <w:r w:rsidRPr="00771283">
              <w:rPr>
                <w:strike/>
                <w:highlight w:val="yellow"/>
              </w:rPr>
              <w:t>in the rural areas is likely to increase the potential for development close to</w:t>
            </w:r>
            <w:r w:rsidRPr="00771283">
              <w:rPr>
                <w:b/>
                <w:strike/>
                <w:highlight w:val="yellow"/>
              </w:rPr>
              <w:t xml:space="preserve"> rivers</w:t>
            </w:r>
            <w:r w:rsidRPr="00771283">
              <w:rPr>
                <w:strike/>
                <w:highlight w:val="yellow"/>
              </w:rPr>
              <w:t xml:space="preserve"> and will require careful consideration.</w:t>
            </w:r>
          </w:p>
          <w:p w14:paraId="1EA27EBB" w14:textId="3BB16815" w:rsidR="00B526AD" w:rsidRPr="00771283" w:rsidRDefault="00B526AD" w:rsidP="00876FFE">
            <w:pPr>
              <w:pStyle w:val="Normaltext"/>
              <w:rPr>
                <w:strike/>
                <w:highlight w:val="yellow"/>
              </w:rPr>
            </w:pPr>
          </w:p>
          <w:p w14:paraId="5AE48973" w14:textId="1492EDFA" w:rsidR="00B526AD" w:rsidRPr="00771283" w:rsidRDefault="00B526AD" w:rsidP="00876FFE">
            <w:pPr>
              <w:pStyle w:val="Normaltext"/>
              <w:rPr>
                <w:strike/>
                <w:highlight w:val="yellow"/>
              </w:rPr>
            </w:pPr>
            <w:r w:rsidRPr="00771283">
              <w:rPr>
                <w:strike/>
                <w:highlight w:val="yellow"/>
              </w:rPr>
              <w:t xml:space="preserve">It is recognised that there are varying levels of risk within an identified </w:t>
            </w:r>
            <w:r w:rsidRPr="00771283">
              <w:rPr>
                <w:b/>
                <w:strike/>
                <w:highlight w:val="yellow"/>
              </w:rPr>
              <w:t>Flood Hazard Extent</w:t>
            </w:r>
            <w:r w:rsidRPr="00771283">
              <w:rPr>
                <w:strike/>
                <w:highlight w:val="yellow"/>
              </w:rPr>
              <w:t xml:space="preserve">. High hazard areas include Stream and </w:t>
            </w:r>
            <w:r w:rsidRPr="00771283">
              <w:rPr>
                <w:b/>
                <w:strike/>
                <w:highlight w:val="yellow"/>
              </w:rPr>
              <w:t>River</w:t>
            </w:r>
            <w:r w:rsidRPr="00771283">
              <w:rPr>
                <w:strike/>
                <w:highlight w:val="yellow"/>
              </w:rPr>
              <w:t xml:space="preserve"> </w:t>
            </w:r>
            <w:r w:rsidRPr="00771283">
              <w:rPr>
                <w:b/>
                <w:strike/>
                <w:highlight w:val="yellow"/>
              </w:rPr>
              <w:t>Corridors</w:t>
            </w:r>
            <w:r w:rsidRPr="00771283">
              <w:rPr>
                <w:strike/>
                <w:highlight w:val="yellow"/>
              </w:rPr>
              <w:t xml:space="preserve">, </w:t>
            </w:r>
            <w:r w:rsidRPr="00771283">
              <w:rPr>
                <w:b/>
                <w:strike/>
                <w:highlight w:val="yellow"/>
              </w:rPr>
              <w:t xml:space="preserve">Overflow </w:t>
            </w:r>
            <w:proofErr w:type="gramStart"/>
            <w:r w:rsidRPr="00771283">
              <w:rPr>
                <w:b/>
                <w:strike/>
                <w:highlight w:val="yellow"/>
              </w:rPr>
              <w:t>Paths</w:t>
            </w:r>
            <w:proofErr w:type="gramEnd"/>
            <w:r w:rsidRPr="00771283">
              <w:rPr>
                <w:strike/>
                <w:highlight w:val="yellow"/>
              </w:rPr>
              <w:t xml:space="preserve"> and </w:t>
            </w:r>
            <w:r w:rsidRPr="00771283">
              <w:rPr>
                <w:b/>
                <w:strike/>
                <w:highlight w:val="yellow"/>
              </w:rPr>
              <w:t>Erosion Hazard Areas</w:t>
            </w:r>
            <w:r w:rsidRPr="00771283">
              <w:rPr>
                <w:strike/>
                <w:highlight w:val="yellow"/>
              </w:rPr>
              <w:t xml:space="preserve">. In these higher risk areas flood </w:t>
            </w:r>
            <w:r w:rsidRPr="00771283">
              <w:rPr>
                <w:b/>
                <w:strike/>
                <w:highlight w:val="yellow"/>
              </w:rPr>
              <w:t xml:space="preserve">waters </w:t>
            </w:r>
            <w:r w:rsidRPr="00771283">
              <w:rPr>
                <w:strike/>
                <w:highlight w:val="yellow"/>
              </w:rPr>
              <w:t xml:space="preserve">can be both deep and fast moving and the risk of erosion is high. In some cases, parts of the </w:t>
            </w:r>
            <w:r w:rsidRPr="00771283">
              <w:rPr>
                <w:b/>
                <w:strike/>
                <w:highlight w:val="yellow"/>
              </w:rPr>
              <w:t>Erosion Hazard Area</w:t>
            </w:r>
            <w:r w:rsidRPr="00771283">
              <w:rPr>
                <w:strike/>
                <w:highlight w:val="yellow"/>
              </w:rPr>
              <w:t xml:space="preserve"> may be less susceptible due to the characteristics of the location and thus represent a lower risk to people and property. Lower hazard areas within identified </w:t>
            </w:r>
            <w:r w:rsidRPr="00771283">
              <w:rPr>
                <w:b/>
                <w:strike/>
                <w:highlight w:val="yellow"/>
              </w:rPr>
              <w:t>flood hazard extents</w:t>
            </w:r>
            <w:r w:rsidRPr="00771283">
              <w:rPr>
                <w:strike/>
                <w:highlight w:val="yellow"/>
              </w:rPr>
              <w:t xml:space="preserve"> predominately comprise </w:t>
            </w:r>
            <w:r w:rsidRPr="00771283">
              <w:rPr>
                <w:b/>
                <w:strike/>
                <w:highlight w:val="yellow"/>
              </w:rPr>
              <w:t>ponding areas</w:t>
            </w:r>
            <w:r w:rsidRPr="00771283">
              <w:rPr>
                <w:strike/>
                <w:highlight w:val="yellow"/>
              </w:rPr>
              <w:t xml:space="preserve"> but can also include lower risk parts of the </w:t>
            </w:r>
            <w:r w:rsidRPr="00771283">
              <w:rPr>
                <w:b/>
                <w:strike/>
                <w:highlight w:val="yellow"/>
              </w:rPr>
              <w:t>Erosion Hazard Area</w:t>
            </w:r>
            <w:r w:rsidRPr="00771283">
              <w:rPr>
                <w:strike/>
                <w:highlight w:val="yellow"/>
              </w:rPr>
              <w:t>. Development should avoid higher hazard areas, with sufficient mitigation applied to lower hazard areas.</w:t>
            </w:r>
          </w:p>
          <w:p w14:paraId="0C79F67E" w14:textId="63C05461"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lang w:eastAsia="en-NZ"/>
              </w:rPr>
            </w:pPr>
          </w:p>
          <w:p w14:paraId="3DF200F6" w14:textId="48B0F62F" w:rsidR="00B526AD" w:rsidRPr="00771283" w:rsidRDefault="00B526AD" w:rsidP="00876FFE">
            <w:pPr>
              <w:pStyle w:val="Normaltext"/>
              <w:rPr>
                <w:strike/>
                <w:highlight w:val="yellow"/>
              </w:rPr>
            </w:pPr>
            <w:r w:rsidRPr="00771283">
              <w:rPr>
                <w:strike/>
                <w:highlight w:val="yellow"/>
              </w:rPr>
              <w:t xml:space="preserve">Certain upstream </w:t>
            </w:r>
            <w:r w:rsidRPr="00771283">
              <w:rPr>
                <w:b/>
                <w:strike/>
                <w:highlight w:val="yellow"/>
              </w:rPr>
              <w:t>activities</w:t>
            </w:r>
            <w:r w:rsidRPr="00771283">
              <w:rPr>
                <w:strike/>
                <w:highlight w:val="yellow"/>
              </w:rPr>
              <w:t xml:space="preserve"> can increase the frequency and magnitude of flood events. For example, removal of vegetation can result in increased </w:t>
            </w:r>
            <w:r w:rsidRPr="00771283">
              <w:rPr>
                <w:b/>
                <w:strike/>
                <w:highlight w:val="yellow"/>
              </w:rPr>
              <w:t>water</w:t>
            </w:r>
            <w:r w:rsidRPr="00771283">
              <w:rPr>
                <w:strike/>
                <w:highlight w:val="yellow"/>
              </w:rPr>
              <w:t xml:space="preserve"> </w:t>
            </w:r>
            <w:proofErr w:type="spellStart"/>
            <w:r w:rsidRPr="00771283">
              <w:rPr>
                <w:strike/>
                <w:highlight w:val="yellow"/>
              </w:rPr>
              <w:t>run off</w:t>
            </w:r>
            <w:proofErr w:type="spellEnd"/>
            <w:r w:rsidRPr="00771283">
              <w:rPr>
                <w:strike/>
                <w:highlight w:val="yellow"/>
              </w:rPr>
              <w:t>, sedimentation and debris blockages, thus creating significant risks.</w:t>
            </w:r>
          </w:p>
          <w:p w14:paraId="081BB842" w14:textId="47E13C9E" w:rsidR="00B526AD" w:rsidRPr="00771283" w:rsidRDefault="00B526AD" w:rsidP="00876FFE">
            <w:pPr>
              <w:autoSpaceDE w:val="0"/>
              <w:autoSpaceDN w:val="0"/>
              <w:adjustRightInd w:val="0"/>
              <w:spacing w:after="0"/>
              <w:ind w:left="925" w:right="337"/>
              <w:jc w:val="both"/>
              <w:rPr>
                <w:rFonts w:eastAsiaTheme="minorEastAsia" w:cstheme="minorHAnsi"/>
                <w:b/>
                <w:bCs/>
                <w:strike/>
                <w:sz w:val="20"/>
                <w:szCs w:val="20"/>
                <w:highlight w:val="yellow"/>
                <w:lang w:eastAsia="en-NZ"/>
              </w:rPr>
            </w:pPr>
          </w:p>
          <w:p w14:paraId="2A787C1E" w14:textId="5A8C42E3" w:rsidR="00B526AD" w:rsidRPr="00771283" w:rsidRDefault="00B526AD" w:rsidP="00876FFE">
            <w:pPr>
              <w:autoSpaceDE w:val="0"/>
              <w:autoSpaceDN w:val="0"/>
              <w:adjustRightInd w:val="0"/>
              <w:spacing w:after="0"/>
              <w:ind w:left="925" w:right="337" w:hanging="925"/>
              <w:jc w:val="both"/>
              <w:rPr>
                <w:rFonts w:eastAsiaTheme="minorEastAsia" w:cstheme="minorHAnsi"/>
                <w:b/>
                <w:bCs/>
                <w:i/>
                <w:iCs/>
                <w:strike/>
                <w:sz w:val="20"/>
                <w:szCs w:val="20"/>
                <w:highlight w:val="yellow"/>
                <w:lang w:eastAsia="en-NZ"/>
              </w:rPr>
            </w:pPr>
            <w:r w:rsidRPr="00771283">
              <w:rPr>
                <w:rStyle w:val="Normal-BoldChar"/>
                <w:strike/>
                <w:highlight w:val="yellow"/>
              </w:rPr>
              <w:t>NH-I3</w:t>
            </w:r>
            <w:r w:rsidRPr="00771283">
              <w:rPr>
                <w:rFonts w:eastAsiaTheme="minorEastAsia" w:cstheme="minorHAnsi"/>
                <w:b/>
                <w:bCs/>
                <w:strike/>
                <w:sz w:val="20"/>
                <w:szCs w:val="20"/>
                <w:highlight w:val="yellow"/>
                <w:lang w:eastAsia="en-NZ"/>
              </w:rPr>
              <w:t xml:space="preserve"> </w:t>
            </w:r>
            <w:r w:rsidRPr="00771283">
              <w:rPr>
                <w:rFonts w:eastAsiaTheme="minorEastAsia" w:cstheme="minorHAnsi"/>
                <w:b/>
                <w:bCs/>
                <w:strike/>
                <w:sz w:val="20"/>
                <w:szCs w:val="20"/>
                <w:highlight w:val="yellow"/>
                <w:lang w:eastAsia="en-NZ"/>
              </w:rPr>
              <w:tab/>
            </w:r>
            <w:r w:rsidRPr="00771283">
              <w:rPr>
                <w:rStyle w:val="Normal-ItalicChar"/>
                <w:strike/>
                <w:highlight w:val="yellow"/>
              </w:rPr>
              <w:t xml:space="preserve">The need for on-going </w:t>
            </w:r>
            <w:r w:rsidRPr="00771283">
              <w:rPr>
                <w:rStyle w:val="Normal-ItalicChar"/>
                <w:b/>
                <w:bCs/>
                <w:strike/>
                <w:highlight w:val="yellow"/>
              </w:rPr>
              <w:t>river</w:t>
            </w:r>
            <w:r w:rsidRPr="00771283">
              <w:rPr>
                <w:rStyle w:val="Normal-ItalicChar"/>
                <w:strike/>
                <w:highlight w:val="yellow"/>
              </w:rPr>
              <w:t xml:space="preserve"> management </w:t>
            </w:r>
            <w:r w:rsidRPr="00771283">
              <w:rPr>
                <w:rStyle w:val="Normal-ItalicChar"/>
                <w:b/>
                <w:bCs/>
                <w:strike/>
                <w:highlight w:val="yellow"/>
              </w:rPr>
              <w:t>activities</w:t>
            </w:r>
            <w:r w:rsidRPr="00771283">
              <w:rPr>
                <w:rStyle w:val="Normal-ItalicChar"/>
                <w:strike/>
                <w:highlight w:val="yellow"/>
              </w:rPr>
              <w:t xml:space="preserve"> and development of flood protection works along the Hutt River.</w:t>
            </w:r>
          </w:p>
          <w:p w14:paraId="6B3E50F4" w14:textId="51EEF680"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lang w:eastAsia="en-NZ"/>
              </w:rPr>
            </w:pPr>
          </w:p>
          <w:p w14:paraId="50B49A79" w14:textId="355F0532" w:rsidR="00B526AD" w:rsidRPr="00771283" w:rsidRDefault="00B526AD" w:rsidP="00876FFE">
            <w:pPr>
              <w:pStyle w:val="Normaltext"/>
              <w:rPr>
                <w:strike/>
                <w:highlight w:val="yellow"/>
              </w:rPr>
            </w:pPr>
            <w:r w:rsidRPr="00771283">
              <w:rPr>
                <w:strike/>
                <w:highlight w:val="yellow"/>
              </w:rPr>
              <w:t xml:space="preserve">The Hutt River’s </w:t>
            </w:r>
            <w:r w:rsidRPr="00771283">
              <w:rPr>
                <w:b/>
                <w:strike/>
                <w:highlight w:val="yellow"/>
              </w:rPr>
              <w:t>water</w:t>
            </w:r>
            <w:r w:rsidRPr="00771283">
              <w:rPr>
                <w:strike/>
                <w:highlight w:val="yellow"/>
              </w:rPr>
              <w:t xml:space="preserve"> levels are subject to wide and sudden fluctuations. In order to avoid, remedy or mitigate the potential adverse</w:t>
            </w:r>
            <w:r w:rsidRPr="00771283">
              <w:rPr>
                <w:b/>
                <w:strike/>
                <w:highlight w:val="yellow"/>
              </w:rPr>
              <w:t xml:space="preserve"> effects</w:t>
            </w:r>
            <w:r w:rsidRPr="00771283">
              <w:rPr>
                <w:strike/>
                <w:highlight w:val="yellow"/>
              </w:rPr>
              <w:t xml:space="preserve"> of inundation, there is a need to manage </w:t>
            </w:r>
            <w:r w:rsidRPr="00771283">
              <w:rPr>
                <w:b/>
                <w:strike/>
                <w:highlight w:val="yellow"/>
              </w:rPr>
              <w:t>activities</w:t>
            </w:r>
            <w:r w:rsidRPr="00771283">
              <w:rPr>
                <w:strike/>
                <w:highlight w:val="yellow"/>
              </w:rPr>
              <w:t xml:space="preserve"> on and near the Hutt River, and to provide for flood protection work.</w:t>
            </w:r>
          </w:p>
          <w:p w14:paraId="3B96FB49" w14:textId="1957148D" w:rsidR="00B526AD" w:rsidRPr="00771283" w:rsidRDefault="00B526AD" w:rsidP="00876FFE">
            <w:pPr>
              <w:autoSpaceDE w:val="0"/>
              <w:autoSpaceDN w:val="0"/>
              <w:adjustRightInd w:val="0"/>
              <w:spacing w:after="0"/>
              <w:ind w:left="925" w:right="337"/>
              <w:jc w:val="both"/>
              <w:rPr>
                <w:rFonts w:eastAsiaTheme="minorEastAsia" w:cstheme="minorHAnsi"/>
                <w:b/>
                <w:bCs/>
                <w:strike/>
                <w:sz w:val="20"/>
                <w:szCs w:val="20"/>
                <w:highlight w:val="yellow"/>
                <w:lang w:eastAsia="en-NZ"/>
              </w:rPr>
            </w:pPr>
          </w:p>
          <w:p w14:paraId="2A32E581" w14:textId="3FCA4D79" w:rsidR="00B526AD" w:rsidRPr="00771283" w:rsidRDefault="00B526AD" w:rsidP="00876FFE">
            <w:pPr>
              <w:autoSpaceDE w:val="0"/>
              <w:autoSpaceDN w:val="0"/>
              <w:adjustRightInd w:val="0"/>
              <w:spacing w:after="0"/>
              <w:ind w:left="925" w:right="337" w:hanging="925"/>
              <w:jc w:val="both"/>
              <w:rPr>
                <w:rFonts w:eastAsiaTheme="minorEastAsia" w:cstheme="minorHAnsi"/>
                <w:b/>
                <w:bCs/>
                <w:i/>
                <w:iCs/>
                <w:strike/>
                <w:sz w:val="20"/>
                <w:szCs w:val="20"/>
                <w:highlight w:val="yellow"/>
                <w:lang w:eastAsia="en-NZ"/>
              </w:rPr>
            </w:pPr>
            <w:r w:rsidRPr="00771283">
              <w:rPr>
                <w:rStyle w:val="Normal-BoldChar"/>
                <w:strike/>
                <w:highlight w:val="yellow"/>
              </w:rPr>
              <w:t>NH-I4</w:t>
            </w:r>
            <w:r w:rsidRPr="00771283">
              <w:rPr>
                <w:rFonts w:eastAsiaTheme="minorEastAsia" w:cstheme="minorHAnsi"/>
                <w:b/>
                <w:bCs/>
                <w:strike/>
                <w:sz w:val="20"/>
                <w:szCs w:val="20"/>
                <w:highlight w:val="yellow"/>
                <w:lang w:eastAsia="en-NZ"/>
              </w:rPr>
              <w:t xml:space="preserve"> </w:t>
            </w:r>
            <w:r w:rsidRPr="00771283">
              <w:rPr>
                <w:rFonts w:eastAsiaTheme="minorEastAsia" w:cstheme="minorHAnsi"/>
                <w:b/>
                <w:bCs/>
                <w:strike/>
                <w:sz w:val="20"/>
                <w:szCs w:val="20"/>
                <w:highlight w:val="yellow"/>
                <w:lang w:eastAsia="en-NZ"/>
              </w:rPr>
              <w:tab/>
            </w:r>
            <w:r w:rsidRPr="00771283">
              <w:rPr>
                <w:rStyle w:val="Normal-ItalicChar"/>
                <w:strike/>
                <w:highlight w:val="yellow"/>
              </w:rPr>
              <w:t>The existing community in the Pinehaven catchment are susceptible to flood hazards.</w:t>
            </w:r>
          </w:p>
          <w:p w14:paraId="7D9B525D" w14:textId="4F0AEF2D"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lang w:eastAsia="en-NZ"/>
              </w:rPr>
            </w:pPr>
          </w:p>
          <w:p w14:paraId="4AB3A515" w14:textId="4659A353" w:rsidR="00B526AD" w:rsidRPr="00771283" w:rsidRDefault="00B526AD" w:rsidP="00876FFE">
            <w:pPr>
              <w:pStyle w:val="Normaltext"/>
              <w:rPr>
                <w:strike/>
              </w:rPr>
            </w:pPr>
            <w:r w:rsidRPr="00771283">
              <w:rPr>
                <w:strike/>
                <w:highlight w:val="yellow"/>
              </w:rPr>
              <w:t xml:space="preserve">The Pinehaven Stream flows through an urbanised community. The development around the stream has limited the natural function of the stream and its floodplain. The </w:t>
            </w:r>
            <w:r w:rsidRPr="00771283">
              <w:rPr>
                <w:b/>
                <w:strike/>
                <w:highlight w:val="yellow"/>
              </w:rPr>
              <w:t>Stream corridor</w:t>
            </w:r>
            <w:r w:rsidRPr="00771283">
              <w:rPr>
                <w:strike/>
                <w:highlight w:val="yellow"/>
              </w:rPr>
              <w:t xml:space="preserve">, </w:t>
            </w:r>
            <w:r w:rsidRPr="00771283">
              <w:rPr>
                <w:b/>
                <w:strike/>
                <w:highlight w:val="yellow"/>
              </w:rPr>
              <w:t>Overflow paths</w:t>
            </w:r>
            <w:r w:rsidRPr="00771283">
              <w:rPr>
                <w:strike/>
                <w:highlight w:val="yellow"/>
              </w:rPr>
              <w:t xml:space="preserve"> and </w:t>
            </w:r>
            <w:r w:rsidRPr="00771283">
              <w:rPr>
                <w:b/>
                <w:strike/>
                <w:highlight w:val="yellow"/>
              </w:rPr>
              <w:t>land</w:t>
            </w:r>
            <w:r w:rsidRPr="00771283">
              <w:rPr>
                <w:strike/>
                <w:highlight w:val="yellow"/>
              </w:rPr>
              <w:t xml:space="preserve"> along the stream banks are the most sensitive areas to inappropriate development that can adversely affect the function of the floodplain and exacerbate the risk from flooding.</w:t>
            </w:r>
          </w:p>
          <w:p w14:paraId="68D0F4A9" w14:textId="77777777"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lang w:eastAsia="en-NZ"/>
              </w:rPr>
            </w:pPr>
          </w:p>
          <w:p w14:paraId="3346F606" w14:textId="1DE991A8" w:rsidR="00B526AD" w:rsidRDefault="00B526AD" w:rsidP="00876FFE">
            <w:pPr>
              <w:pStyle w:val="Heading4-Italic"/>
              <w:rPr>
                <w:rFonts w:eastAsia="Times New Roman"/>
              </w:rPr>
            </w:pPr>
            <w:r w:rsidRPr="00B138E1">
              <w:rPr>
                <w:rFonts w:eastAsia="Times New Roman"/>
              </w:rPr>
              <w:t>Objectives</w:t>
            </w:r>
          </w:p>
          <w:p w14:paraId="2214218E" w14:textId="77777777" w:rsidR="00333FDF" w:rsidRPr="00A92977" w:rsidRDefault="00333FDF" w:rsidP="00A92977">
            <w:pPr>
              <w:pStyle w:val="Heading4-Italic"/>
              <w:ind w:left="936" w:right="346"/>
              <w:rPr>
                <w:rFonts w:eastAsia="Times New Roman"/>
                <w:b w:val="0"/>
                <w:bCs w:val="0"/>
                <w:i w:val="0"/>
                <w:iCs/>
              </w:rPr>
            </w:pPr>
          </w:p>
          <w:p w14:paraId="7FA13362" w14:textId="77777777" w:rsidR="00C22AA0" w:rsidRDefault="00C22AA0" w:rsidP="00A92977">
            <w:pPr>
              <w:autoSpaceDE w:val="0"/>
              <w:autoSpaceDN w:val="0"/>
              <w:adjustRightInd w:val="0"/>
              <w:spacing w:after="0"/>
              <w:ind w:right="337"/>
              <w:jc w:val="both"/>
              <w:rPr>
                <w:rStyle w:val="Normal-BoldChar"/>
              </w:rPr>
            </w:pPr>
          </w:p>
          <w:p w14:paraId="29B9394D" w14:textId="679C5C7B" w:rsidR="00B526AD" w:rsidRPr="00771283" w:rsidRDefault="00B526AD" w:rsidP="00876FFE">
            <w:pPr>
              <w:autoSpaceDE w:val="0"/>
              <w:autoSpaceDN w:val="0"/>
              <w:adjustRightInd w:val="0"/>
              <w:spacing w:after="0"/>
              <w:ind w:left="925" w:right="337" w:hanging="925"/>
              <w:jc w:val="both"/>
              <w:rPr>
                <w:rFonts w:eastAsiaTheme="minorEastAsia" w:cstheme="minorHAnsi"/>
                <w:b/>
                <w:bCs/>
                <w:i/>
                <w:iCs/>
                <w:strike/>
                <w:sz w:val="20"/>
                <w:szCs w:val="20"/>
                <w:highlight w:val="yellow"/>
                <w:lang w:eastAsia="en-NZ"/>
              </w:rPr>
            </w:pPr>
            <w:r w:rsidRPr="00771283">
              <w:rPr>
                <w:rStyle w:val="Normal-BoldChar"/>
                <w:strike/>
                <w:highlight w:val="yellow"/>
              </w:rPr>
              <w:t>NH-O</w:t>
            </w:r>
            <w:r w:rsidR="00333FDF" w:rsidRPr="00771283">
              <w:rPr>
                <w:rStyle w:val="Normal-BoldChar"/>
                <w:strike/>
                <w:highlight w:val="yellow"/>
              </w:rPr>
              <w:t>1</w:t>
            </w:r>
            <w:r w:rsidRPr="00771283">
              <w:rPr>
                <w:rFonts w:eastAsiaTheme="minorEastAsia" w:cstheme="minorHAnsi"/>
                <w:b/>
                <w:bCs/>
                <w:strike/>
                <w:sz w:val="20"/>
                <w:szCs w:val="20"/>
                <w:highlight w:val="yellow"/>
                <w:lang w:eastAsia="en-NZ"/>
              </w:rPr>
              <w:tab/>
            </w:r>
            <w:r w:rsidRPr="00771283">
              <w:rPr>
                <w:rStyle w:val="Normal-ItalicChar"/>
                <w:strike/>
                <w:highlight w:val="yellow"/>
              </w:rPr>
              <w:t xml:space="preserve">The avoidance, </w:t>
            </w:r>
            <w:proofErr w:type="gramStart"/>
            <w:r w:rsidRPr="00771283">
              <w:rPr>
                <w:rStyle w:val="Normal-ItalicChar"/>
                <w:strike/>
                <w:highlight w:val="yellow"/>
              </w:rPr>
              <w:t>remedying</w:t>
            </w:r>
            <w:proofErr w:type="gramEnd"/>
            <w:r w:rsidRPr="00771283">
              <w:rPr>
                <w:rStyle w:val="Normal-ItalicChar"/>
                <w:strike/>
                <w:highlight w:val="yellow"/>
              </w:rPr>
              <w:t xml:space="preserve"> or mitigation of the adverse </w:t>
            </w:r>
            <w:r w:rsidRPr="00771283">
              <w:rPr>
                <w:rStyle w:val="Normal-ItalicChar"/>
                <w:b/>
                <w:bCs/>
                <w:strike/>
                <w:highlight w:val="yellow"/>
              </w:rPr>
              <w:t>effects</w:t>
            </w:r>
            <w:r w:rsidRPr="00771283">
              <w:rPr>
                <w:rStyle w:val="Normal-ItalicChar"/>
                <w:strike/>
                <w:highlight w:val="yellow"/>
              </w:rPr>
              <w:t xml:space="preserve"> of </w:t>
            </w:r>
            <w:r w:rsidRPr="00771283">
              <w:rPr>
                <w:rStyle w:val="Normal-ItalicChar"/>
                <w:b/>
                <w:bCs/>
                <w:strike/>
                <w:highlight w:val="yellow"/>
              </w:rPr>
              <w:t>natural hazards</w:t>
            </w:r>
            <w:r w:rsidRPr="00771283">
              <w:rPr>
                <w:rStyle w:val="Normal-ItalicChar"/>
                <w:strike/>
                <w:highlight w:val="yellow"/>
              </w:rPr>
              <w:t xml:space="preserve"> on the </w:t>
            </w:r>
            <w:r w:rsidRPr="00771283">
              <w:rPr>
                <w:rStyle w:val="Normal-ItalicChar"/>
                <w:b/>
                <w:bCs/>
                <w:strike/>
                <w:highlight w:val="yellow"/>
              </w:rPr>
              <w:t>environment</w:t>
            </w:r>
            <w:r w:rsidRPr="00771283">
              <w:rPr>
                <w:rStyle w:val="Normal-ItalicChar"/>
                <w:strike/>
                <w:highlight w:val="yellow"/>
              </w:rPr>
              <w:t>.</w:t>
            </w:r>
          </w:p>
          <w:p w14:paraId="41D80555" w14:textId="7494B831"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lang w:eastAsia="en-NZ"/>
              </w:rPr>
            </w:pPr>
          </w:p>
          <w:p w14:paraId="175156DD" w14:textId="40630ADD" w:rsidR="00B526AD" w:rsidRPr="00771283" w:rsidRDefault="00B526AD" w:rsidP="00876FFE">
            <w:pPr>
              <w:pStyle w:val="Normaltext"/>
              <w:rPr>
                <w:strike/>
                <w:highlight w:val="yellow"/>
              </w:rPr>
            </w:pPr>
            <w:r w:rsidRPr="00771283">
              <w:rPr>
                <w:strike/>
                <w:highlight w:val="yellow"/>
              </w:rPr>
              <w:t xml:space="preserve">The </w:t>
            </w:r>
            <w:r w:rsidRPr="00771283">
              <w:rPr>
                <w:b/>
                <w:strike/>
                <w:highlight w:val="yellow"/>
              </w:rPr>
              <w:t>Council</w:t>
            </w:r>
            <w:r w:rsidRPr="00771283">
              <w:rPr>
                <w:strike/>
                <w:highlight w:val="yellow"/>
              </w:rPr>
              <w:t xml:space="preserve"> has the responsibility under </w:t>
            </w:r>
            <w:r w:rsidRPr="00771283">
              <w:rPr>
                <w:b/>
                <w:strike/>
                <w:highlight w:val="yellow"/>
              </w:rPr>
              <w:t xml:space="preserve">the Act </w:t>
            </w:r>
            <w:r w:rsidRPr="00771283">
              <w:rPr>
                <w:strike/>
                <w:highlight w:val="yellow"/>
              </w:rPr>
              <w:t xml:space="preserve">to protect all aspects of the </w:t>
            </w:r>
            <w:r w:rsidRPr="00771283">
              <w:rPr>
                <w:b/>
                <w:strike/>
                <w:highlight w:val="yellow"/>
              </w:rPr>
              <w:t>environment</w:t>
            </w:r>
            <w:r w:rsidRPr="00771283">
              <w:rPr>
                <w:strike/>
                <w:highlight w:val="yellow"/>
              </w:rPr>
              <w:t>, not just people and property, from the adverse</w:t>
            </w:r>
            <w:r w:rsidRPr="00771283">
              <w:rPr>
                <w:b/>
                <w:strike/>
                <w:highlight w:val="yellow"/>
              </w:rPr>
              <w:t xml:space="preserve"> effects</w:t>
            </w:r>
            <w:r w:rsidRPr="00771283">
              <w:rPr>
                <w:strike/>
                <w:highlight w:val="yellow"/>
              </w:rPr>
              <w:t xml:space="preserve"> of </w:t>
            </w:r>
            <w:r w:rsidRPr="00771283">
              <w:rPr>
                <w:b/>
                <w:strike/>
                <w:highlight w:val="yellow"/>
              </w:rPr>
              <w:t>natural hazards</w:t>
            </w:r>
            <w:r w:rsidRPr="00771283">
              <w:rPr>
                <w:strike/>
                <w:highlight w:val="yellow"/>
              </w:rPr>
              <w:t xml:space="preserve">. </w:t>
            </w:r>
            <w:r w:rsidRPr="00771283">
              <w:rPr>
                <w:b/>
                <w:strike/>
                <w:highlight w:val="yellow"/>
              </w:rPr>
              <w:t>Amenity values</w:t>
            </w:r>
            <w:r w:rsidRPr="00771283">
              <w:rPr>
                <w:strike/>
                <w:highlight w:val="yellow"/>
              </w:rPr>
              <w:t xml:space="preserve"> of an area and its ecological systems should also be protected against </w:t>
            </w:r>
            <w:r w:rsidRPr="00771283">
              <w:rPr>
                <w:b/>
                <w:strike/>
                <w:highlight w:val="yellow"/>
              </w:rPr>
              <w:t>natural hazards</w:t>
            </w:r>
            <w:r w:rsidRPr="00771283">
              <w:rPr>
                <w:strike/>
                <w:highlight w:val="yellow"/>
              </w:rPr>
              <w:t>.</w:t>
            </w:r>
          </w:p>
          <w:p w14:paraId="267E0C9E" w14:textId="32A4A55D" w:rsidR="00B526AD" w:rsidRPr="00771283" w:rsidRDefault="00B526AD" w:rsidP="00876FFE">
            <w:pPr>
              <w:pStyle w:val="Normaltext"/>
              <w:rPr>
                <w:strike/>
                <w:highlight w:val="yellow"/>
              </w:rPr>
            </w:pPr>
          </w:p>
          <w:p w14:paraId="4CB6C2F1" w14:textId="16EE215E" w:rsidR="00B526AD" w:rsidRPr="00771283" w:rsidRDefault="00B526AD" w:rsidP="00876FFE">
            <w:pPr>
              <w:pStyle w:val="Normaltext"/>
              <w:rPr>
                <w:strike/>
              </w:rPr>
            </w:pPr>
            <w:r w:rsidRPr="00771283">
              <w:rPr>
                <w:strike/>
                <w:highlight w:val="yellow"/>
              </w:rPr>
              <w:t xml:space="preserve">It is not always feasible or practicable to avoid, remedy, or mitigate all potential </w:t>
            </w:r>
            <w:r w:rsidRPr="00771283">
              <w:rPr>
                <w:b/>
                <w:strike/>
                <w:highlight w:val="yellow"/>
              </w:rPr>
              <w:t>effects</w:t>
            </w:r>
            <w:r w:rsidRPr="00771283">
              <w:rPr>
                <w:strike/>
                <w:highlight w:val="yellow"/>
              </w:rPr>
              <w:t xml:space="preserve"> of </w:t>
            </w:r>
            <w:r w:rsidRPr="00771283">
              <w:rPr>
                <w:b/>
                <w:strike/>
                <w:highlight w:val="yellow"/>
              </w:rPr>
              <w:t>natural hazards</w:t>
            </w:r>
            <w:r w:rsidRPr="00771283">
              <w:rPr>
                <w:strike/>
                <w:highlight w:val="yellow"/>
              </w:rPr>
              <w:t xml:space="preserve"> at all times for all aspects of the </w:t>
            </w:r>
            <w:r w:rsidRPr="00771283">
              <w:rPr>
                <w:b/>
                <w:strike/>
                <w:highlight w:val="yellow"/>
              </w:rPr>
              <w:t>environment</w:t>
            </w:r>
            <w:r w:rsidRPr="00771283">
              <w:rPr>
                <w:strike/>
                <w:highlight w:val="yellow"/>
              </w:rPr>
              <w:t>. Some priority must be placed on human life and property, but preferably this can be achieved in conjunction with achieving other goals. The goal in managing the</w:t>
            </w:r>
            <w:r w:rsidRPr="00771283">
              <w:rPr>
                <w:b/>
                <w:strike/>
                <w:highlight w:val="yellow"/>
              </w:rPr>
              <w:t xml:space="preserve"> effects</w:t>
            </w:r>
            <w:r w:rsidRPr="00771283">
              <w:rPr>
                <w:strike/>
                <w:highlight w:val="yellow"/>
              </w:rPr>
              <w:t xml:space="preserve"> of </w:t>
            </w:r>
            <w:r w:rsidRPr="00771283">
              <w:rPr>
                <w:b/>
                <w:strike/>
                <w:highlight w:val="yellow"/>
              </w:rPr>
              <w:t>natural hazards</w:t>
            </w:r>
            <w:r w:rsidRPr="00771283">
              <w:rPr>
                <w:strike/>
                <w:highlight w:val="yellow"/>
              </w:rPr>
              <w:t xml:space="preserve"> within the </w:t>
            </w:r>
            <w:proofErr w:type="gramStart"/>
            <w:r w:rsidRPr="00771283">
              <w:rPr>
                <w:strike/>
                <w:highlight w:val="yellow"/>
              </w:rPr>
              <w:t>City</w:t>
            </w:r>
            <w:proofErr w:type="gramEnd"/>
            <w:r w:rsidRPr="00771283">
              <w:rPr>
                <w:strike/>
                <w:highlight w:val="yellow"/>
              </w:rPr>
              <w:t xml:space="preserve">, therefore, is the avoidance, remedying or mitigation of the adverse </w:t>
            </w:r>
            <w:r w:rsidRPr="00771283">
              <w:rPr>
                <w:b/>
                <w:strike/>
                <w:highlight w:val="yellow"/>
              </w:rPr>
              <w:t xml:space="preserve">effects </w:t>
            </w:r>
            <w:r w:rsidRPr="00771283">
              <w:rPr>
                <w:strike/>
                <w:highlight w:val="yellow"/>
              </w:rPr>
              <w:t xml:space="preserve">of </w:t>
            </w:r>
            <w:r w:rsidRPr="00771283">
              <w:rPr>
                <w:b/>
                <w:strike/>
                <w:highlight w:val="yellow"/>
              </w:rPr>
              <w:t>natural hazards</w:t>
            </w:r>
            <w:r w:rsidRPr="00771283">
              <w:rPr>
                <w:strike/>
                <w:highlight w:val="yellow"/>
              </w:rPr>
              <w:t xml:space="preserve"> on the </w:t>
            </w:r>
            <w:r w:rsidRPr="00771283">
              <w:rPr>
                <w:b/>
                <w:strike/>
                <w:highlight w:val="yellow"/>
              </w:rPr>
              <w:t>environment</w:t>
            </w:r>
            <w:r w:rsidRPr="00771283">
              <w:rPr>
                <w:strike/>
                <w:highlight w:val="yellow"/>
              </w:rPr>
              <w:t xml:space="preserve"> as appropriate to the circumstances, with priority on community protection.</w:t>
            </w:r>
          </w:p>
          <w:p w14:paraId="3C43960F" w14:textId="77777777" w:rsidR="00771283" w:rsidRDefault="00771283" w:rsidP="00771283">
            <w:pPr>
              <w:spacing w:after="120" w:line="276" w:lineRule="auto"/>
              <w:ind w:right="346"/>
              <w:rPr>
                <w:rFonts w:ascii="Calibri" w:hAnsi="Calibri" w:cs="Calibri"/>
                <w:b/>
                <w:bCs/>
                <w:color w:val="000000"/>
                <w:sz w:val="20"/>
                <w:szCs w:val="20"/>
              </w:rPr>
            </w:pPr>
          </w:p>
          <w:p w14:paraId="7CFFDA97" w14:textId="6DBB0F37" w:rsidR="00771283" w:rsidRPr="00771283" w:rsidRDefault="00771283" w:rsidP="00771283">
            <w:pPr>
              <w:spacing w:after="120" w:line="276" w:lineRule="auto"/>
              <w:ind w:right="346"/>
              <w:rPr>
                <w:rFonts w:ascii="Calibri" w:hAnsi="Calibri" w:cs="Calibri"/>
                <w:b/>
                <w:bCs/>
                <w:color w:val="000000"/>
                <w:sz w:val="20"/>
                <w:szCs w:val="20"/>
                <w:highlight w:val="yellow"/>
                <w:u w:val="single"/>
              </w:rPr>
            </w:pPr>
            <w:r w:rsidRPr="00771283">
              <w:rPr>
                <w:rFonts w:ascii="Calibri" w:hAnsi="Calibri" w:cs="Calibri"/>
                <w:b/>
                <w:bCs/>
                <w:color w:val="000000"/>
                <w:sz w:val="20"/>
                <w:szCs w:val="20"/>
                <w:highlight w:val="yellow"/>
                <w:u w:val="single"/>
              </w:rPr>
              <w:t xml:space="preserve">NH-O1        </w:t>
            </w:r>
            <w:r w:rsidRPr="00771283">
              <w:rPr>
                <w:rFonts w:ascii="Calibri" w:hAnsi="Calibri" w:cs="Calibri"/>
                <w:i/>
                <w:iCs/>
                <w:color w:val="000000"/>
                <w:sz w:val="20"/>
                <w:szCs w:val="20"/>
                <w:highlight w:val="yellow"/>
                <w:u w:val="single"/>
              </w:rPr>
              <w:t>Risk from Natural Hazards</w:t>
            </w:r>
          </w:p>
          <w:p w14:paraId="7E71C5B8" w14:textId="5E5D06FE" w:rsidR="00771283" w:rsidRPr="00771283" w:rsidRDefault="00771283" w:rsidP="00771283">
            <w:pPr>
              <w:spacing w:after="120" w:line="276" w:lineRule="auto"/>
              <w:ind w:left="936" w:right="346"/>
              <w:rPr>
                <w:rFonts w:ascii="Calibri" w:hAnsi="Calibri" w:cs="Calibri"/>
                <w:color w:val="000000"/>
                <w:spacing w:val="6"/>
                <w:sz w:val="20"/>
                <w:szCs w:val="20"/>
                <w:u w:val="single"/>
                <w:lang w:eastAsia="en-NZ"/>
              </w:rPr>
            </w:pPr>
            <w:r w:rsidRPr="00771283">
              <w:rPr>
                <w:rFonts w:ascii="Calibri" w:hAnsi="Calibri" w:cs="Calibri"/>
                <w:color w:val="000000"/>
                <w:spacing w:val="6"/>
                <w:sz w:val="20"/>
                <w:szCs w:val="20"/>
                <w:highlight w:val="yellow"/>
                <w:u w:val="single"/>
                <w:lang w:eastAsia="en-NZ"/>
              </w:rPr>
              <w:t xml:space="preserve">Subdivision, use and development within the Natural Hazard Overlays </w:t>
            </w:r>
            <w:r w:rsidRPr="00C252D6">
              <w:rPr>
                <w:rFonts w:ascii="Calibri" w:hAnsi="Calibri" w:cs="Calibri"/>
                <w:strike/>
                <w:color w:val="000000"/>
                <w:spacing w:val="6"/>
                <w:sz w:val="20"/>
                <w:szCs w:val="20"/>
                <w:highlight w:val="green"/>
                <w:u w:val="single"/>
                <w:lang w:eastAsia="en-NZ"/>
              </w:rPr>
              <w:t xml:space="preserve">does not </w:t>
            </w:r>
            <w:proofErr w:type="gramStart"/>
            <w:r w:rsidRPr="00C252D6">
              <w:rPr>
                <w:rFonts w:ascii="Calibri" w:hAnsi="Calibri" w:cs="Calibri"/>
                <w:strike/>
                <w:color w:val="000000"/>
                <w:spacing w:val="6"/>
                <w:sz w:val="20"/>
                <w:szCs w:val="20"/>
                <w:highlight w:val="green"/>
                <w:u w:val="single"/>
                <w:lang w:eastAsia="en-NZ"/>
              </w:rPr>
              <w:t xml:space="preserve">significantly </w:t>
            </w:r>
            <w:r w:rsidR="00C252D6" w:rsidRPr="00C252D6">
              <w:rPr>
                <w:rFonts w:ascii="Calibri" w:hAnsi="Calibri" w:cs="Calibri"/>
                <w:strike/>
                <w:color w:val="000000"/>
                <w:spacing w:val="6"/>
                <w:sz w:val="20"/>
                <w:szCs w:val="20"/>
                <w:highlight w:val="green"/>
                <w:u w:val="single"/>
                <w:lang w:eastAsia="en-NZ"/>
              </w:rPr>
              <w:t xml:space="preserve"> </w:t>
            </w:r>
            <w:r w:rsidRPr="00C252D6">
              <w:rPr>
                <w:rFonts w:ascii="Calibri" w:hAnsi="Calibri" w:cs="Calibri"/>
                <w:strike/>
                <w:color w:val="000000"/>
                <w:spacing w:val="6"/>
                <w:sz w:val="20"/>
                <w:szCs w:val="20"/>
                <w:highlight w:val="green"/>
                <w:u w:val="single"/>
                <w:lang w:eastAsia="en-NZ"/>
              </w:rPr>
              <w:t>increase</w:t>
            </w:r>
            <w:proofErr w:type="gramEnd"/>
            <w:r w:rsidRPr="00C252D6">
              <w:rPr>
                <w:rFonts w:ascii="Calibri" w:hAnsi="Calibri" w:cs="Calibri"/>
                <w:color w:val="000000"/>
                <w:spacing w:val="6"/>
                <w:sz w:val="20"/>
                <w:szCs w:val="20"/>
                <w:highlight w:val="green"/>
                <w:u w:val="single"/>
                <w:lang w:eastAsia="en-NZ"/>
              </w:rPr>
              <w:t xml:space="preserve"> </w:t>
            </w:r>
            <w:r w:rsidR="00C252D6">
              <w:rPr>
                <w:rFonts w:ascii="Calibri" w:hAnsi="Calibri" w:cs="Calibri"/>
                <w:color w:val="000000"/>
                <w:spacing w:val="6"/>
                <w:sz w:val="20"/>
                <w:szCs w:val="20"/>
                <w:highlight w:val="green"/>
                <w:u w:val="single"/>
                <w:lang w:eastAsia="en-NZ"/>
              </w:rPr>
              <w:t xml:space="preserve"> minimises </w:t>
            </w:r>
            <w:r w:rsidRPr="00771283">
              <w:rPr>
                <w:rFonts w:ascii="Calibri" w:hAnsi="Calibri" w:cs="Calibri"/>
                <w:color w:val="000000"/>
                <w:spacing w:val="6"/>
                <w:sz w:val="20"/>
                <w:szCs w:val="20"/>
                <w:highlight w:val="yellow"/>
                <w:u w:val="single"/>
                <w:lang w:eastAsia="en-NZ"/>
              </w:rPr>
              <w:t>the risk to life or property.</w:t>
            </w:r>
          </w:p>
          <w:p w14:paraId="1A618493" w14:textId="77777777" w:rsidR="00B526AD" w:rsidRPr="0032682B" w:rsidRDefault="00B526AD" w:rsidP="00876FFE">
            <w:pPr>
              <w:autoSpaceDE w:val="0"/>
              <w:autoSpaceDN w:val="0"/>
              <w:adjustRightInd w:val="0"/>
              <w:spacing w:after="0"/>
              <w:ind w:left="925" w:right="337"/>
              <w:jc w:val="both"/>
              <w:rPr>
                <w:rFonts w:eastAsiaTheme="minorEastAsia" w:cstheme="minorHAnsi"/>
                <w:b/>
                <w:bCs/>
                <w:sz w:val="20"/>
                <w:szCs w:val="20"/>
                <w:lang w:eastAsia="en-NZ"/>
              </w:rPr>
            </w:pPr>
          </w:p>
          <w:p w14:paraId="4789654B" w14:textId="2FDB335D" w:rsidR="00771283" w:rsidRDefault="00771283" w:rsidP="00876FFE">
            <w:pPr>
              <w:autoSpaceDE w:val="0"/>
              <w:autoSpaceDN w:val="0"/>
              <w:adjustRightInd w:val="0"/>
              <w:spacing w:after="0"/>
              <w:ind w:left="925" w:right="337" w:hanging="925"/>
              <w:jc w:val="both"/>
              <w:rPr>
                <w:rStyle w:val="Normal-BoldChar"/>
              </w:rPr>
            </w:pPr>
          </w:p>
          <w:p w14:paraId="074E45B0" w14:textId="60D42EAD" w:rsidR="00855038" w:rsidRDefault="00855038" w:rsidP="00876FFE">
            <w:pPr>
              <w:autoSpaceDE w:val="0"/>
              <w:autoSpaceDN w:val="0"/>
              <w:adjustRightInd w:val="0"/>
              <w:spacing w:after="0"/>
              <w:ind w:left="925" w:right="337" w:hanging="925"/>
              <w:jc w:val="both"/>
              <w:rPr>
                <w:rStyle w:val="Normal-BoldChar"/>
              </w:rPr>
            </w:pPr>
          </w:p>
          <w:p w14:paraId="470F9676" w14:textId="77777777" w:rsidR="00855038" w:rsidRDefault="00855038" w:rsidP="00876FFE">
            <w:pPr>
              <w:autoSpaceDE w:val="0"/>
              <w:autoSpaceDN w:val="0"/>
              <w:adjustRightInd w:val="0"/>
              <w:spacing w:after="0"/>
              <w:ind w:left="925" w:right="337" w:hanging="925"/>
              <w:jc w:val="both"/>
              <w:rPr>
                <w:rStyle w:val="Normal-BoldChar"/>
              </w:rPr>
            </w:pPr>
          </w:p>
          <w:p w14:paraId="2A27B9E5" w14:textId="04FD269E" w:rsidR="00B526AD" w:rsidRPr="003273E4" w:rsidRDefault="00B526AD" w:rsidP="00876FFE">
            <w:pPr>
              <w:autoSpaceDE w:val="0"/>
              <w:autoSpaceDN w:val="0"/>
              <w:adjustRightInd w:val="0"/>
              <w:spacing w:after="0"/>
              <w:ind w:left="925" w:right="337" w:hanging="925"/>
              <w:jc w:val="both"/>
              <w:rPr>
                <w:rStyle w:val="Normal-ItalicChar"/>
              </w:rPr>
            </w:pPr>
            <w:r w:rsidRPr="003273E4">
              <w:rPr>
                <w:rStyle w:val="Normal-BoldChar"/>
              </w:rPr>
              <w:t>NH-O</w:t>
            </w:r>
            <w:r w:rsidR="00771283" w:rsidRPr="00855038">
              <w:rPr>
                <w:rStyle w:val="Normal-BoldChar"/>
              </w:rPr>
              <w:t>2</w:t>
            </w:r>
            <w:r w:rsidRPr="00B138E1">
              <w:rPr>
                <w:rFonts w:eastAsiaTheme="minorEastAsia" w:cstheme="minorHAnsi"/>
                <w:b/>
                <w:bCs/>
                <w:sz w:val="20"/>
                <w:szCs w:val="20"/>
                <w:lang w:eastAsia="en-NZ"/>
              </w:rPr>
              <w:tab/>
            </w:r>
            <w:r w:rsidRPr="003273E4">
              <w:rPr>
                <w:rStyle w:val="Normal-ItalicChar"/>
              </w:rPr>
              <w:t xml:space="preserve">Identify </w:t>
            </w:r>
            <w:r w:rsidRPr="003273E4">
              <w:rPr>
                <w:rStyle w:val="Normal-ItalicChar"/>
                <w:b/>
                <w:bCs/>
              </w:rPr>
              <w:t>Flood Hazard Extents</w:t>
            </w:r>
            <w:r w:rsidRPr="003273E4">
              <w:rPr>
                <w:rStyle w:val="Normal-ItalicChar"/>
              </w:rPr>
              <w:t xml:space="preserve"> and </w:t>
            </w:r>
            <w:r w:rsidRPr="003273E4">
              <w:rPr>
                <w:rStyle w:val="Normal-ItalicChar"/>
                <w:b/>
                <w:bCs/>
              </w:rPr>
              <w:t>Erosion Hazard Areas</w:t>
            </w:r>
            <w:r w:rsidRPr="003273E4">
              <w:rPr>
                <w:rStyle w:val="Normal-ItalicChar"/>
              </w:rPr>
              <w:t xml:space="preserve"> in order to avoid or mitigate the risk to people and property and provide for the function of the floodplain.</w:t>
            </w:r>
          </w:p>
          <w:p w14:paraId="51134C66"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6C66C676" w14:textId="77777777" w:rsidR="00B526AD" w:rsidRPr="00B138E1" w:rsidRDefault="00B526AD" w:rsidP="00876FFE">
            <w:pPr>
              <w:pStyle w:val="Normaltext"/>
            </w:pPr>
            <w:r w:rsidRPr="00B138E1">
              <w:t xml:space="preserve">The extent of the threat from flood hazards and erosion hazards must be identified within the Pinehaven Stream and Mangaroa River catchments. The types of hazards within an identified </w:t>
            </w:r>
            <w:r w:rsidRPr="00B138E1">
              <w:rPr>
                <w:b/>
              </w:rPr>
              <w:t>Flood Hazard Extent</w:t>
            </w:r>
            <w:r w:rsidRPr="00B138E1">
              <w:t xml:space="preserve"> can vary, with high hazard areas and lower hazard areas that need to be considered when planning for future development.</w:t>
            </w:r>
          </w:p>
          <w:p w14:paraId="3DD87BCD" w14:textId="77777777" w:rsidR="00B526AD" w:rsidRPr="00B138E1" w:rsidRDefault="00B526AD" w:rsidP="00876FFE">
            <w:pPr>
              <w:pStyle w:val="Normaltext"/>
            </w:pPr>
          </w:p>
          <w:p w14:paraId="351246B5" w14:textId="77777777" w:rsidR="00B526AD" w:rsidRPr="00B138E1" w:rsidRDefault="00B526AD" w:rsidP="00876FFE">
            <w:pPr>
              <w:pStyle w:val="Normaltext"/>
            </w:pPr>
            <w:r w:rsidRPr="00B138E1">
              <w:t xml:space="preserve">High hazard areas within the </w:t>
            </w:r>
            <w:r w:rsidRPr="00B138E1">
              <w:rPr>
                <w:b/>
              </w:rPr>
              <w:t>Flood Hazard Extent</w:t>
            </w:r>
            <w:r w:rsidRPr="00B138E1">
              <w:t xml:space="preserve"> comprise the Stream and </w:t>
            </w:r>
            <w:r w:rsidRPr="00B138E1">
              <w:rPr>
                <w:b/>
              </w:rPr>
              <w:t>River</w:t>
            </w:r>
            <w:r w:rsidRPr="00B138E1">
              <w:t xml:space="preserve"> </w:t>
            </w:r>
            <w:r w:rsidRPr="00B138E1">
              <w:rPr>
                <w:b/>
              </w:rPr>
              <w:t>Corridor</w:t>
            </w:r>
            <w:r w:rsidRPr="00B138E1">
              <w:t xml:space="preserve">, </w:t>
            </w:r>
            <w:r w:rsidRPr="00B138E1">
              <w:rPr>
                <w:b/>
              </w:rPr>
              <w:t xml:space="preserve">Overflow </w:t>
            </w:r>
            <w:proofErr w:type="gramStart"/>
            <w:r w:rsidRPr="00B138E1">
              <w:rPr>
                <w:b/>
              </w:rPr>
              <w:t>Paths</w:t>
            </w:r>
            <w:proofErr w:type="gramEnd"/>
            <w:r w:rsidRPr="00B138E1">
              <w:t xml:space="preserve"> and the </w:t>
            </w:r>
            <w:r w:rsidRPr="00B138E1">
              <w:rPr>
                <w:b/>
              </w:rPr>
              <w:t>Erosion Hazard Area</w:t>
            </w:r>
            <w:r w:rsidRPr="00B138E1">
              <w:t xml:space="preserve">. These are characterised by areas of moving flood </w:t>
            </w:r>
            <w:r w:rsidRPr="00B138E1">
              <w:rPr>
                <w:b/>
              </w:rPr>
              <w:t>water</w:t>
            </w:r>
            <w:r w:rsidRPr="00B138E1">
              <w:t xml:space="preserve"> which may also be deep or fast and includes areas most at risk to erosion during a flood event. These are identified on the Hazard Maps. </w:t>
            </w:r>
            <w:r w:rsidRPr="00B138E1">
              <w:rPr>
                <w:b/>
              </w:rPr>
              <w:t>Subdivision</w:t>
            </w:r>
            <w:r w:rsidRPr="00B138E1">
              <w:t xml:space="preserve"> within high hazard areas should be avoided given the threat these areas represent to people and property.</w:t>
            </w:r>
          </w:p>
          <w:p w14:paraId="192F626D" w14:textId="77777777" w:rsidR="00B526AD" w:rsidRPr="00B138E1" w:rsidRDefault="00B526AD" w:rsidP="00876FFE">
            <w:pPr>
              <w:pStyle w:val="Normaltext"/>
            </w:pPr>
          </w:p>
          <w:p w14:paraId="49DFACD0" w14:textId="77777777" w:rsidR="00B526AD" w:rsidRPr="00B138E1" w:rsidRDefault="00B526AD" w:rsidP="00876FFE">
            <w:pPr>
              <w:pStyle w:val="Normaltext"/>
            </w:pPr>
            <w:r w:rsidRPr="00B138E1">
              <w:t xml:space="preserve">Outside the high hazard areas, but still within the </w:t>
            </w:r>
            <w:r w:rsidRPr="00B138E1">
              <w:rPr>
                <w:b/>
              </w:rPr>
              <w:t>Flood Hazard Extent</w:t>
            </w:r>
            <w:r w:rsidRPr="00B138E1">
              <w:t xml:space="preserve">, are lower hazard areas generally comprising the </w:t>
            </w:r>
            <w:r w:rsidRPr="00B138E1">
              <w:rPr>
                <w:b/>
              </w:rPr>
              <w:t>ponding areas</w:t>
            </w:r>
            <w:r w:rsidRPr="00B138E1">
              <w:t xml:space="preserve"> and some parts of the </w:t>
            </w:r>
            <w:r w:rsidRPr="00B138E1">
              <w:rPr>
                <w:b/>
              </w:rPr>
              <w:t>Erosion Hazard Area</w:t>
            </w:r>
            <w:r w:rsidRPr="00B138E1">
              <w:t xml:space="preserve">. These areas are generally characterised by still or slow moving flood </w:t>
            </w:r>
            <w:r w:rsidRPr="00B138E1">
              <w:rPr>
                <w:b/>
              </w:rPr>
              <w:t>water</w:t>
            </w:r>
            <w:r w:rsidRPr="00B138E1">
              <w:t xml:space="preserve"> and a lower risk of erosion. These areas are identified on the Hazard Maps. </w:t>
            </w:r>
            <w:r w:rsidRPr="00B138E1">
              <w:rPr>
                <w:b/>
              </w:rPr>
              <w:t>Subdivision</w:t>
            </w:r>
            <w:r w:rsidRPr="00B138E1">
              <w:t xml:space="preserve"> or development may be possible in these areas subject to appropriate mitigation (such as raising the floor levels above the 1 in 100-year flood level).</w:t>
            </w:r>
          </w:p>
          <w:p w14:paraId="24F590C4" w14:textId="77777777" w:rsidR="00B526AD" w:rsidRPr="00B138E1" w:rsidRDefault="00B526AD" w:rsidP="00876FFE">
            <w:pPr>
              <w:pStyle w:val="Normaltext"/>
            </w:pPr>
          </w:p>
          <w:p w14:paraId="7BBF6393" w14:textId="77777777" w:rsidR="00B526AD" w:rsidRPr="00B138E1" w:rsidRDefault="00B526AD" w:rsidP="00876FFE">
            <w:pPr>
              <w:pStyle w:val="Normaltext"/>
            </w:pPr>
            <w:r w:rsidRPr="00B138E1">
              <w:t xml:space="preserve">All development should be undertaken in a manner that provides for the function of the floodplain to </w:t>
            </w:r>
            <w:r w:rsidRPr="00B138E1">
              <w:rPr>
                <w:b/>
              </w:rPr>
              <w:t>discharge</w:t>
            </w:r>
            <w:r w:rsidRPr="00B138E1">
              <w:t xml:space="preserve"> flood </w:t>
            </w:r>
            <w:r w:rsidRPr="00B138E1">
              <w:rPr>
                <w:b/>
              </w:rPr>
              <w:t>waters</w:t>
            </w:r>
            <w:r w:rsidRPr="00B138E1">
              <w:t xml:space="preserve"> and thereby ensure that the </w:t>
            </w:r>
            <w:r w:rsidRPr="00B138E1">
              <w:rPr>
                <w:b/>
              </w:rPr>
              <w:t>effects</w:t>
            </w:r>
            <w:r w:rsidRPr="00B138E1">
              <w:t xml:space="preserve"> from flooding are not exacerbated on the </w:t>
            </w:r>
            <w:r w:rsidRPr="00B138E1">
              <w:rPr>
                <w:b/>
              </w:rPr>
              <w:t>site</w:t>
            </w:r>
            <w:r w:rsidRPr="00B138E1">
              <w:t xml:space="preserve">, adjacent </w:t>
            </w:r>
            <w:proofErr w:type="gramStart"/>
            <w:r w:rsidRPr="00B138E1">
              <w:rPr>
                <w:b/>
              </w:rPr>
              <w:t>properties</w:t>
            </w:r>
            <w:proofErr w:type="gramEnd"/>
            <w:r w:rsidRPr="00B138E1">
              <w:t xml:space="preserve"> or the wider </w:t>
            </w:r>
            <w:r w:rsidRPr="00B138E1">
              <w:rPr>
                <w:b/>
              </w:rPr>
              <w:t>environment</w:t>
            </w:r>
            <w:r w:rsidRPr="00B138E1">
              <w:t>.</w:t>
            </w:r>
          </w:p>
          <w:p w14:paraId="785BFD54" w14:textId="77777777" w:rsidR="00B526AD" w:rsidRPr="00B138E1" w:rsidRDefault="00B526AD" w:rsidP="00876FFE">
            <w:pPr>
              <w:autoSpaceDE w:val="0"/>
              <w:autoSpaceDN w:val="0"/>
              <w:adjustRightInd w:val="0"/>
              <w:spacing w:after="0"/>
              <w:ind w:left="925" w:right="337"/>
              <w:jc w:val="both"/>
              <w:rPr>
                <w:rFonts w:eastAsiaTheme="minorEastAsia" w:cstheme="minorHAnsi"/>
                <w:b/>
                <w:bCs/>
                <w:sz w:val="20"/>
                <w:szCs w:val="20"/>
                <w:lang w:eastAsia="en-NZ"/>
              </w:rPr>
            </w:pPr>
          </w:p>
          <w:p w14:paraId="7C127453" w14:textId="7EBF32D8" w:rsidR="00B526AD" w:rsidRPr="0032682B" w:rsidRDefault="00B526AD" w:rsidP="00876FFE">
            <w:pPr>
              <w:autoSpaceDE w:val="0"/>
              <w:autoSpaceDN w:val="0"/>
              <w:adjustRightInd w:val="0"/>
              <w:spacing w:after="0"/>
              <w:ind w:left="925" w:right="337" w:hanging="925"/>
              <w:jc w:val="both"/>
              <w:rPr>
                <w:rFonts w:eastAsiaTheme="minorEastAsia" w:cstheme="minorHAnsi"/>
                <w:b/>
                <w:bCs/>
                <w:i/>
                <w:iCs/>
                <w:sz w:val="20"/>
                <w:szCs w:val="20"/>
                <w:lang w:eastAsia="en-NZ"/>
              </w:rPr>
            </w:pPr>
            <w:r w:rsidRPr="003273E4">
              <w:rPr>
                <w:rStyle w:val="Normal-BoldChar"/>
              </w:rPr>
              <w:t>NH-O</w:t>
            </w:r>
            <w:r w:rsidR="00C75AEA">
              <w:rPr>
                <w:rStyle w:val="Normal-BoldChar"/>
              </w:rPr>
              <w:t>3</w:t>
            </w:r>
            <w:r w:rsidRPr="0032682B">
              <w:rPr>
                <w:rFonts w:eastAsiaTheme="minorEastAsia" w:cstheme="minorHAnsi"/>
                <w:b/>
                <w:bCs/>
                <w:sz w:val="20"/>
                <w:szCs w:val="20"/>
                <w:lang w:eastAsia="en-NZ"/>
              </w:rPr>
              <w:tab/>
            </w:r>
            <w:r w:rsidRPr="003273E4">
              <w:rPr>
                <w:rStyle w:val="Normal-ItalicChar"/>
              </w:rPr>
              <w:t xml:space="preserve">To control </w:t>
            </w:r>
            <w:r w:rsidRPr="003273E4">
              <w:rPr>
                <w:rStyle w:val="Normal-ItalicChar"/>
                <w:b/>
                <w:bCs/>
              </w:rPr>
              <w:t>buildings</w:t>
            </w:r>
            <w:r w:rsidRPr="003273E4">
              <w:rPr>
                <w:rStyle w:val="Normal-ItalicChar"/>
              </w:rPr>
              <w:t xml:space="preserve"> and </w:t>
            </w:r>
            <w:r w:rsidRPr="003273E4">
              <w:rPr>
                <w:rStyle w:val="Normal-ItalicChar"/>
                <w:b/>
                <w:bCs/>
              </w:rPr>
              <w:t>activities</w:t>
            </w:r>
            <w:r w:rsidRPr="003273E4">
              <w:rPr>
                <w:rStyle w:val="Normal-ItalicChar"/>
              </w:rPr>
              <w:t xml:space="preserve"> within the upper areas of the </w:t>
            </w:r>
            <w:r w:rsidRPr="003273E4">
              <w:rPr>
                <w:rStyle w:val="Normal-ItalicChar"/>
                <w:b/>
                <w:bCs/>
              </w:rPr>
              <w:t>Pinehaven Catchment Overlay</w:t>
            </w:r>
            <w:r w:rsidRPr="003273E4">
              <w:rPr>
                <w:rStyle w:val="Normal-ItalicChar"/>
              </w:rPr>
              <w:t xml:space="preserve"> to ensure that peak </w:t>
            </w:r>
            <w:r w:rsidRPr="003273E4">
              <w:rPr>
                <w:rStyle w:val="Normal-ItalicChar"/>
                <w:b/>
                <w:bCs/>
              </w:rPr>
              <w:t>stormwater</w:t>
            </w:r>
            <w:r w:rsidRPr="003273E4">
              <w:rPr>
                <w:rStyle w:val="Normal-ItalicChar"/>
              </w:rPr>
              <w:t xml:space="preserve"> runoff during both a 1 in 10-year and 1 in 100-year event does not exceed the existing run off and therefore minimise the flood risk to people and property within the </w:t>
            </w:r>
            <w:r w:rsidRPr="003273E4">
              <w:rPr>
                <w:rStyle w:val="Normal-ItalicChar"/>
                <w:b/>
                <w:bCs/>
              </w:rPr>
              <w:t>Flood Hazard Extent.</w:t>
            </w:r>
          </w:p>
          <w:p w14:paraId="6B059B3F" w14:textId="77777777" w:rsidR="00B526AD" w:rsidRPr="0032682B"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5121ACE8" w14:textId="77777777" w:rsidR="00B526AD" w:rsidRPr="0032682B" w:rsidRDefault="00B526AD" w:rsidP="00876FFE">
            <w:pPr>
              <w:pStyle w:val="Normaltext"/>
            </w:pPr>
            <w:r w:rsidRPr="0032682B">
              <w:t xml:space="preserve">Development in the </w:t>
            </w:r>
            <w:r w:rsidRPr="0032682B">
              <w:rPr>
                <w:b/>
              </w:rPr>
              <w:t>Pinehaven Catchment Overlay</w:t>
            </w:r>
            <w:r w:rsidRPr="0032682B">
              <w:t xml:space="preserve"> needs to be controlled to ensure that </w:t>
            </w:r>
            <w:r w:rsidRPr="0032682B">
              <w:rPr>
                <w:b/>
              </w:rPr>
              <w:t>stormwater</w:t>
            </w:r>
            <w:r w:rsidRPr="0032682B">
              <w:t xml:space="preserve"> runoff does not exacerbate the impact of flooding in the lower catchment. Most of the upper catchment is currently undeveloped and any new development has the potential to affect the </w:t>
            </w:r>
            <w:r w:rsidRPr="0032682B">
              <w:rPr>
                <w:b/>
              </w:rPr>
              <w:t>land</w:t>
            </w:r>
            <w:r w:rsidRPr="0032682B">
              <w:t xml:space="preserve"> use and peak </w:t>
            </w:r>
            <w:r w:rsidRPr="0032682B">
              <w:rPr>
                <w:b/>
              </w:rPr>
              <w:t>stormwater</w:t>
            </w:r>
            <w:r w:rsidRPr="0032682B">
              <w:t xml:space="preserve"> runoff. This objective seeks to ensure that the peak </w:t>
            </w:r>
            <w:r w:rsidRPr="0032682B">
              <w:rPr>
                <w:b/>
              </w:rPr>
              <w:t>stormwater</w:t>
            </w:r>
            <w:r w:rsidRPr="0032682B">
              <w:t xml:space="preserve"> runoff does not increase, thereby increasing the flood risk downstream.</w:t>
            </w:r>
          </w:p>
          <w:p w14:paraId="13F32536" w14:textId="77777777" w:rsidR="00B526AD" w:rsidRPr="0032682B"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71E755CA" w14:textId="799D20E8" w:rsidR="00B526AD" w:rsidRDefault="00B526AD" w:rsidP="00876FFE">
            <w:pPr>
              <w:pStyle w:val="Heading4-Italic"/>
              <w:rPr>
                <w:rFonts w:eastAsia="Times New Roman"/>
              </w:rPr>
            </w:pPr>
            <w:r w:rsidRPr="0032682B">
              <w:rPr>
                <w:rFonts w:eastAsia="Times New Roman"/>
              </w:rPr>
              <w:t>Policies</w:t>
            </w:r>
          </w:p>
          <w:p w14:paraId="747C132A" w14:textId="77777777" w:rsidR="00632DE3" w:rsidRPr="008E0846" w:rsidRDefault="00632DE3" w:rsidP="00876FFE">
            <w:pPr>
              <w:pStyle w:val="Heading4-Italic"/>
              <w:rPr>
                <w:rFonts w:eastAsia="Times New Roman"/>
                <w:b w:val="0"/>
                <w:bCs w:val="0"/>
                <w:i w:val="0"/>
                <w:iCs/>
              </w:rPr>
            </w:pPr>
          </w:p>
          <w:p w14:paraId="0A00544B" w14:textId="18AE5A51" w:rsidR="00B526AD" w:rsidRPr="00771283" w:rsidRDefault="00B526AD" w:rsidP="00771283">
            <w:pPr>
              <w:autoSpaceDE w:val="0"/>
              <w:autoSpaceDN w:val="0"/>
              <w:adjustRightInd w:val="0"/>
              <w:spacing w:after="0"/>
              <w:ind w:right="337"/>
              <w:jc w:val="both"/>
              <w:rPr>
                <w:rFonts w:eastAsiaTheme="minorEastAsia" w:cstheme="minorHAnsi"/>
                <w:b/>
                <w:bCs/>
                <w:i/>
                <w:iCs/>
                <w:strike/>
                <w:sz w:val="20"/>
                <w:szCs w:val="20"/>
                <w:highlight w:val="yellow"/>
                <w:u w:val="single"/>
                <w:lang w:eastAsia="en-NZ"/>
              </w:rPr>
            </w:pPr>
            <w:r w:rsidRPr="00771283">
              <w:rPr>
                <w:rStyle w:val="Normal-BoldChar"/>
                <w:strike/>
                <w:highlight w:val="yellow"/>
                <w:u w:val="single"/>
              </w:rPr>
              <w:t>NH-P1</w:t>
            </w:r>
            <w:r w:rsidRPr="00771283">
              <w:rPr>
                <w:rFonts w:eastAsiaTheme="minorEastAsia" w:cstheme="minorHAnsi"/>
                <w:b/>
                <w:bCs/>
                <w:strike/>
                <w:sz w:val="20"/>
                <w:szCs w:val="20"/>
                <w:highlight w:val="yellow"/>
                <w:u w:val="single"/>
                <w:lang w:eastAsia="en-NZ"/>
              </w:rPr>
              <w:tab/>
            </w:r>
            <w:r w:rsidRPr="00771283">
              <w:rPr>
                <w:rStyle w:val="Normal-ItalicChar"/>
                <w:strike/>
                <w:highlight w:val="yellow"/>
                <w:u w:val="single"/>
              </w:rPr>
              <w:t xml:space="preserve">To identify and mitigate the potential adverse </w:t>
            </w:r>
            <w:r w:rsidRPr="00771283">
              <w:rPr>
                <w:rStyle w:val="Normal-ItalicChar"/>
                <w:b/>
                <w:bCs/>
                <w:strike/>
                <w:highlight w:val="yellow"/>
                <w:u w:val="single"/>
              </w:rPr>
              <w:t>effects</w:t>
            </w:r>
            <w:r w:rsidRPr="00771283">
              <w:rPr>
                <w:rStyle w:val="Normal-ItalicChar"/>
                <w:strike/>
                <w:highlight w:val="yellow"/>
                <w:u w:val="single"/>
              </w:rPr>
              <w:t xml:space="preserve"> of </w:t>
            </w:r>
            <w:r w:rsidRPr="00771283">
              <w:rPr>
                <w:rStyle w:val="Normal-ItalicChar"/>
                <w:b/>
                <w:bCs/>
                <w:strike/>
                <w:highlight w:val="yellow"/>
                <w:u w:val="single"/>
              </w:rPr>
              <w:t>natural hazards</w:t>
            </w:r>
            <w:r w:rsidRPr="00771283">
              <w:rPr>
                <w:rStyle w:val="Normal-ItalicChar"/>
                <w:strike/>
                <w:highlight w:val="yellow"/>
                <w:u w:val="single"/>
              </w:rPr>
              <w:t xml:space="preserve"> that are a potentially significant threat within Upper Hutt</w:t>
            </w:r>
            <w:r w:rsidRPr="00771283">
              <w:rPr>
                <w:rFonts w:eastAsiaTheme="minorEastAsia" w:cstheme="minorHAnsi"/>
                <w:bCs/>
                <w:i/>
                <w:iCs/>
                <w:strike/>
                <w:sz w:val="20"/>
                <w:szCs w:val="20"/>
                <w:highlight w:val="yellow"/>
                <w:u w:val="single"/>
                <w:lang w:eastAsia="en-NZ"/>
              </w:rPr>
              <w:t>.</w:t>
            </w:r>
          </w:p>
          <w:p w14:paraId="49AE7D7D" w14:textId="73CBA080" w:rsidR="00B526AD" w:rsidRPr="00771283" w:rsidRDefault="00B526AD" w:rsidP="00771283">
            <w:pPr>
              <w:autoSpaceDE w:val="0"/>
              <w:autoSpaceDN w:val="0"/>
              <w:adjustRightInd w:val="0"/>
              <w:spacing w:after="0"/>
              <w:ind w:right="337"/>
              <w:jc w:val="both"/>
              <w:rPr>
                <w:rFonts w:eastAsiaTheme="minorEastAsia" w:cstheme="minorHAnsi"/>
                <w:strike/>
                <w:sz w:val="20"/>
                <w:szCs w:val="20"/>
                <w:highlight w:val="yellow"/>
                <w:u w:val="single"/>
                <w:lang w:eastAsia="en-NZ"/>
              </w:rPr>
            </w:pPr>
          </w:p>
          <w:p w14:paraId="4610FFBF" w14:textId="7A7A9C25" w:rsidR="00B526AD" w:rsidRPr="00771283" w:rsidRDefault="00B526AD" w:rsidP="00771283">
            <w:pPr>
              <w:pStyle w:val="Normaltext"/>
              <w:rPr>
                <w:strike/>
                <w:highlight w:val="yellow"/>
                <w:u w:val="single"/>
              </w:rPr>
            </w:pPr>
            <w:r w:rsidRPr="00771283">
              <w:rPr>
                <w:strike/>
                <w:highlight w:val="yellow"/>
                <w:u w:val="single"/>
              </w:rPr>
              <w:t xml:space="preserve">Adequate information is necessary to make informed decisions on developments that may be affected by </w:t>
            </w:r>
            <w:r w:rsidRPr="00771283">
              <w:rPr>
                <w:b/>
                <w:strike/>
                <w:highlight w:val="yellow"/>
                <w:u w:val="single"/>
              </w:rPr>
              <w:t>natural hazards</w:t>
            </w:r>
            <w:r w:rsidRPr="00771283">
              <w:rPr>
                <w:strike/>
                <w:highlight w:val="yellow"/>
                <w:u w:val="single"/>
              </w:rPr>
              <w:t xml:space="preserve">. The main objective relating to </w:t>
            </w:r>
            <w:r w:rsidRPr="00771283">
              <w:rPr>
                <w:b/>
                <w:strike/>
                <w:highlight w:val="yellow"/>
                <w:u w:val="single"/>
              </w:rPr>
              <w:t>natural hazards</w:t>
            </w:r>
            <w:r w:rsidRPr="00771283">
              <w:rPr>
                <w:strike/>
                <w:highlight w:val="yellow"/>
                <w:u w:val="single"/>
              </w:rPr>
              <w:t xml:space="preserve"> is knowing where they can occur so that the</w:t>
            </w:r>
            <w:r w:rsidRPr="00771283">
              <w:rPr>
                <w:b/>
                <w:strike/>
                <w:highlight w:val="yellow"/>
                <w:u w:val="single"/>
              </w:rPr>
              <w:t xml:space="preserve"> effects</w:t>
            </w:r>
            <w:r w:rsidRPr="00771283">
              <w:rPr>
                <w:strike/>
                <w:highlight w:val="yellow"/>
                <w:u w:val="single"/>
              </w:rPr>
              <w:t xml:space="preserve"> can be avoided, or the appropriate management strategies can be put in place.</w:t>
            </w:r>
          </w:p>
          <w:p w14:paraId="15302C57" w14:textId="4CC52151" w:rsidR="00B526AD" w:rsidRPr="00771283" w:rsidRDefault="00B526AD" w:rsidP="00771283">
            <w:pPr>
              <w:pStyle w:val="Normaltext"/>
              <w:ind w:left="1638" w:hanging="567"/>
              <w:rPr>
                <w:strike/>
                <w:highlight w:val="yellow"/>
                <w:u w:val="single"/>
              </w:rPr>
            </w:pPr>
          </w:p>
          <w:p w14:paraId="7421B2EF" w14:textId="19D70682" w:rsidR="00B526AD" w:rsidRPr="00771283" w:rsidRDefault="00B526AD" w:rsidP="00771283">
            <w:pPr>
              <w:pStyle w:val="Normaltext"/>
              <w:ind w:left="1073" w:hanging="2"/>
              <w:rPr>
                <w:strike/>
                <w:highlight w:val="yellow"/>
                <w:u w:val="single"/>
              </w:rPr>
            </w:pPr>
            <w:r w:rsidRPr="00771283">
              <w:rPr>
                <w:strike/>
                <w:highlight w:val="yellow"/>
                <w:u w:val="single"/>
              </w:rPr>
              <w:t xml:space="preserve">The </w:t>
            </w:r>
            <w:r w:rsidRPr="00771283">
              <w:rPr>
                <w:b/>
                <w:strike/>
                <w:highlight w:val="yellow"/>
                <w:u w:val="single"/>
              </w:rPr>
              <w:t>Council</w:t>
            </w:r>
            <w:r w:rsidRPr="00771283">
              <w:rPr>
                <w:strike/>
                <w:highlight w:val="yellow"/>
                <w:u w:val="single"/>
              </w:rPr>
              <w:t xml:space="preserve"> will co-ordinate the provision of information identifying these hazards and the areas at risk. This can be used by developers, the </w:t>
            </w:r>
            <w:proofErr w:type="gramStart"/>
            <w:r w:rsidRPr="00771283">
              <w:rPr>
                <w:strike/>
                <w:highlight w:val="yellow"/>
                <w:u w:val="single"/>
              </w:rPr>
              <w:t>community</w:t>
            </w:r>
            <w:proofErr w:type="gramEnd"/>
            <w:r w:rsidRPr="00771283">
              <w:rPr>
                <w:strike/>
                <w:highlight w:val="yellow"/>
                <w:u w:val="single"/>
              </w:rPr>
              <w:t xml:space="preserve"> and the </w:t>
            </w:r>
            <w:r w:rsidRPr="00771283">
              <w:rPr>
                <w:b/>
                <w:strike/>
                <w:highlight w:val="yellow"/>
                <w:u w:val="single"/>
              </w:rPr>
              <w:t>Council</w:t>
            </w:r>
            <w:r w:rsidRPr="00771283">
              <w:rPr>
                <w:strike/>
                <w:highlight w:val="yellow"/>
                <w:u w:val="single"/>
              </w:rPr>
              <w:t xml:space="preserve"> to consider the potential risks when making decisions on developments and deciding on possible mitigation measures where </w:t>
            </w:r>
            <w:r w:rsidRPr="00771283">
              <w:rPr>
                <w:b/>
                <w:strike/>
                <w:highlight w:val="yellow"/>
                <w:u w:val="single"/>
              </w:rPr>
              <w:t>natural hazards</w:t>
            </w:r>
            <w:r w:rsidRPr="00771283">
              <w:rPr>
                <w:strike/>
                <w:highlight w:val="yellow"/>
                <w:u w:val="single"/>
              </w:rPr>
              <w:t xml:space="preserve"> are involved.</w:t>
            </w:r>
          </w:p>
          <w:p w14:paraId="4BDA76E8" w14:textId="692156A2" w:rsidR="00B526AD" w:rsidRPr="00771283" w:rsidRDefault="00B526AD" w:rsidP="00771283">
            <w:pPr>
              <w:pStyle w:val="Normaltext"/>
              <w:ind w:left="1073" w:hanging="2"/>
              <w:rPr>
                <w:strike/>
                <w:highlight w:val="yellow"/>
                <w:u w:val="single"/>
              </w:rPr>
            </w:pPr>
          </w:p>
          <w:p w14:paraId="17107455" w14:textId="335A8950" w:rsidR="00B526AD" w:rsidRPr="00771283" w:rsidRDefault="00B526AD" w:rsidP="00771283">
            <w:pPr>
              <w:pStyle w:val="Normaltext"/>
              <w:ind w:left="1073" w:hanging="2"/>
              <w:rPr>
                <w:strike/>
                <w:highlight w:val="yellow"/>
                <w:u w:val="single"/>
              </w:rPr>
            </w:pPr>
            <w:r w:rsidRPr="00771283">
              <w:rPr>
                <w:strike/>
                <w:highlight w:val="yellow"/>
                <w:u w:val="single"/>
              </w:rPr>
              <w:t xml:space="preserve">The </w:t>
            </w:r>
            <w:r w:rsidRPr="00771283">
              <w:rPr>
                <w:b/>
                <w:strike/>
                <w:highlight w:val="yellow"/>
                <w:u w:val="single"/>
              </w:rPr>
              <w:t>Council</w:t>
            </w:r>
            <w:r w:rsidRPr="00771283">
              <w:rPr>
                <w:strike/>
                <w:highlight w:val="yellow"/>
                <w:u w:val="single"/>
              </w:rPr>
              <w:t xml:space="preserve"> will recognise the high and low hazard areas within the identified Pinehaven Stream and Mangaroa River </w:t>
            </w:r>
            <w:r w:rsidRPr="00771283">
              <w:rPr>
                <w:b/>
                <w:strike/>
                <w:highlight w:val="yellow"/>
                <w:u w:val="single"/>
              </w:rPr>
              <w:t>Flood Hazard Extents</w:t>
            </w:r>
            <w:r w:rsidRPr="00771283">
              <w:rPr>
                <w:strike/>
                <w:highlight w:val="yellow"/>
                <w:u w:val="single"/>
              </w:rPr>
              <w:t>.</w:t>
            </w:r>
          </w:p>
          <w:p w14:paraId="6D4B9062" w14:textId="33529D67" w:rsidR="00B526AD" w:rsidRPr="00771283" w:rsidRDefault="00B526AD" w:rsidP="00771283">
            <w:pPr>
              <w:pStyle w:val="Normaltext"/>
              <w:ind w:left="1073" w:hanging="2"/>
              <w:rPr>
                <w:strike/>
                <w:highlight w:val="yellow"/>
                <w:u w:val="single"/>
              </w:rPr>
            </w:pPr>
          </w:p>
          <w:p w14:paraId="06EEDF97" w14:textId="4BD32CB5" w:rsidR="00B526AD" w:rsidRPr="00771283" w:rsidRDefault="00B526AD" w:rsidP="00771283">
            <w:pPr>
              <w:pStyle w:val="Normaltext"/>
              <w:ind w:left="1073" w:hanging="2"/>
              <w:rPr>
                <w:strike/>
                <w:highlight w:val="yellow"/>
                <w:u w:val="single"/>
              </w:rPr>
            </w:pPr>
            <w:r w:rsidRPr="00771283">
              <w:rPr>
                <w:strike/>
                <w:highlight w:val="yellow"/>
                <w:u w:val="single"/>
              </w:rPr>
              <w:t xml:space="preserve">High hazard areas comprise moving </w:t>
            </w:r>
            <w:r w:rsidRPr="00771283">
              <w:rPr>
                <w:b/>
                <w:strike/>
                <w:highlight w:val="yellow"/>
                <w:u w:val="single"/>
              </w:rPr>
              <w:t>water</w:t>
            </w:r>
            <w:r w:rsidRPr="00771283">
              <w:rPr>
                <w:strike/>
                <w:highlight w:val="yellow"/>
                <w:u w:val="single"/>
              </w:rPr>
              <w:t xml:space="preserve"> that can also be deep and are the </w:t>
            </w:r>
            <w:proofErr w:type="spellStart"/>
            <w:r w:rsidRPr="00771283">
              <w:rPr>
                <w:strike/>
                <w:highlight w:val="yellow"/>
                <w:u w:val="single"/>
              </w:rPr>
              <w:t>areas</w:t>
            </w:r>
            <w:proofErr w:type="spellEnd"/>
            <w:r w:rsidRPr="00771283">
              <w:rPr>
                <w:strike/>
                <w:highlight w:val="yellow"/>
                <w:u w:val="single"/>
              </w:rPr>
              <w:t xml:space="preserve"> most at risk from erosion during a flood event. Accordingly, </w:t>
            </w:r>
            <w:r w:rsidRPr="00771283">
              <w:rPr>
                <w:b/>
                <w:strike/>
                <w:highlight w:val="yellow"/>
                <w:u w:val="single"/>
              </w:rPr>
              <w:t>subdivision</w:t>
            </w:r>
            <w:r w:rsidRPr="00771283">
              <w:rPr>
                <w:strike/>
                <w:highlight w:val="yellow"/>
                <w:u w:val="single"/>
              </w:rPr>
              <w:t xml:space="preserve"> and development within high hazard areas should be avoided given the threat they have to people and property.</w:t>
            </w:r>
          </w:p>
          <w:p w14:paraId="15044B32" w14:textId="7F66FCEF" w:rsidR="00B526AD" w:rsidRPr="00771283" w:rsidRDefault="00B526AD" w:rsidP="00771283">
            <w:pPr>
              <w:pStyle w:val="Normaltext"/>
              <w:ind w:left="1073" w:hanging="2"/>
              <w:rPr>
                <w:strike/>
                <w:highlight w:val="yellow"/>
                <w:u w:val="single"/>
              </w:rPr>
            </w:pPr>
          </w:p>
          <w:p w14:paraId="60C57E80" w14:textId="54E840A7" w:rsidR="00B526AD" w:rsidRPr="00771283" w:rsidRDefault="00B526AD" w:rsidP="00771283">
            <w:pPr>
              <w:pStyle w:val="Normaltext"/>
              <w:ind w:left="1073" w:hanging="2"/>
              <w:rPr>
                <w:strike/>
                <w:highlight w:val="yellow"/>
                <w:u w:val="single"/>
              </w:rPr>
            </w:pPr>
            <w:r w:rsidRPr="00771283">
              <w:rPr>
                <w:strike/>
                <w:highlight w:val="yellow"/>
                <w:u w:val="single"/>
              </w:rPr>
              <w:t xml:space="preserve">Lower hazard areas are generally characterised by still or slow moving flood </w:t>
            </w:r>
            <w:r w:rsidRPr="00771283">
              <w:rPr>
                <w:b/>
                <w:strike/>
                <w:highlight w:val="yellow"/>
                <w:u w:val="single"/>
              </w:rPr>
              <w:t>water</w:t>
            </w:r>
            <w:r w:rsidRPr="00771283">
              <w:rPr>
                <w:strike/>
                <w:highlight w:val="yellow"/>
                <w:u w:val="single"/>
              </w:rPr>
              <w:t xml:space="preserve"> and a lower risk of erosion. In these areas, it may be possible to undertake development provided appropriate mitigation is implemented (for example floor levels above the 1 in 100-year flood extent or being </w:t>
            </w:r>
            <w:r w:rsidRPr="00771283">
              <w:rPr>
                <w:b/>
                <w:strike/>
                <w:highlight w:val="yellow"/>
                <w:u w:val="single"/>
              </w:rPr>
              <w:t>setback</w:t>
            </w:r>
            <w:r w:rsidRPr="00771283">
              <w:rPr>
                <w:strike/>
                <w:highlight w:val="yellow"/>
                <w:u w:val="single"/>
              </w:rPr>
              <w:t xml:space="preserve"> from the stream or </w:t>
            </w:r>
            <w:proofErr w:type="gramStart"/>
            <w:r w:rsidRPr="00771283">
              <w:rPr>
                <w:b/>
                <w:strike/>
                <w:highlight w:val="yellow"/>
                <w:u w:val="single"/>
              </w:rPr>
              <w:t>river</w:t>
            </w:r>
            <w:r w:rsidRPr="00771283">
              <w:rPr>
                <w:strike/>
                <w:highlight w:val="yellow"/>
                <w:u w:val="single"/>
              </w:rPr>
              <w:t xml:space="preserve"> bank</w:t>
            </w:r>
            <w:proofErr w:type="gramEnd"/>
            <w:r w:rsidRPr="00771283">
              <w:rPr>
                <w:strike/>
                <w:highlight w:val="yellow"/>
                <w:u w:val="single"/>
              </w:rPr>
              <w:t>).</w:t>
            </w:r>
          </w:p>
          <w:p w14:paraId="1392DD54" w14:textId="6D05254D" w:rsidR="00B526AD" w:rsidRPr="00771283" w:rsidRDefault="00B526AD" w:rsidP="00771283">
            <w:pPr>
              <w:pStyle w:val="Normaltext"/>
              <w:ind w:left="1638" w:hanging="567"/>
              <w:rPr>
                <w:strike/>
                <w:highlight w:val="yellow"/>
                <w:u w:val="single"/>
              </w:rPr>
            </w:pPr>
          </w:p>
          <w:p w14:paraId="0441976B" w14:textId="4E76DF31" w:rsidR="00B526AD" w:rsidRPr="00771283" w:rsidRDefault="00B526AD" w:rsidP="00771283">
            <w:pPr>
              <w:pStyle w:val="Normaltext"/>
              <w:ind w:left="1073" w:hanging="2"/>
              <w:rPr>
                <w:strike/>
                <w:highlight w:val="yellow"/>
                <w:u w:val="single"/>
              </w:rPr>
            </w:pPr>
            <w:r w:rsidRPr="00771283">
              <w:rPr>
                <w:strike/>
                <w:highlight w:val="yellow"/>
                <w:u w:val="single"/>
              </w:rPr>
              <w:t xml:space="preserve">Some parts of the identified </w:t>
            </w:r>
            <w:r w:rsidRPr="00771283">
              <w:rPr>
                <w:b/>
                <w:strike/>
                <w:highlight w:val="yellow"/>
                <w:u w:val="single"/>
              </w:rPr>
              <w:t>Erosion Hazard Area</w:t>
            </w:r>
            <w:r w:rsidRPr="00771283">
              <w:rPr>
                <w:strike/>
                <w:highlight w:val="yellow"/>
                <w:u w:val="single"/>
              </w:rPr>
              <w:t xml:space="preserve"> within the Mangaroa </w:t>
            </w:r>
            <w:r w:rsidRPr="00771283">
              <w:rPr>
                <w:b/>
                <w:strike/>
                <w:highlight w:val="yellow"/>
                <w:u w:val="single"/>
              </w:rPr>
              <w:t>Flood Hazard Extent</w:t>
            </w:r>
            <w:r w:rsidRPr="00771283">
              <w:rPr>
                <w:strike/>
                <w:highlight w:val="yellow"/>
                <w:u w:val="single"/>
              </w:rPr>
              <w:t xml:space="preserve"> may represent a lower risk depending on the characteristics of the </w:t>
            </w:r>
            <w:r w:rsidRPr="00771283">
              <w:rPr>
                <w:b/>
                <w:strike/>
                <w:highlight w:val="yellow"/>
                <w:u w:val="single"/>
              </w:rPr>
              <w:t>site</w:t>
            </w:r>
            <w:r w:rsidRPr="00771283">
              <w:rPr>
                <w:strike/>
                <w:highlight w:val="yellow"/>
                <w:u w:val="single"/>
              </w:rPr>
              <w:t xml:space="preserve"> and its location in relation to the </w:t>
            </w:r>
            <w:r w:rsidRPr="00771283">
              <w:rPr>
                <w:b/>
                <w:strike/>
                <w:highlight w:val="yellow"/>
                <w:u w:val="single"/>
              </w:rPr>
              <w:t>river</w:t>
            </w:r>
            <w:r w:rsidRPr="00771283">
              <w:rPr>
                <w:strike/>
                <w:highlight w:val="yellow"/>
                <w:u w:val="single"/>
              </w:rPr>
              <w:t>. Where a site specific assessment identifies there is a lower threat then the erosion hazard may be considered a lower hazard area and assessed in accordance with the lower hazard policies.</w:t>
            </w:r>
          </w:p>
          <w:p w14:paraId="635A8450" w14:textId="77777777" w:rsidR="00B526AD" w:rsidRPr="00771283" w:rsidRDefault="00B526AD" w:rsidP="00006C04">
            <w:pPr>
              <w:spacing w:before="100" w:beforeAutospacing="1" w:after="100" w:afterAutospacing="1" w:line="276" w:lineRule="auto"/>
              <w:ind w:left="1638" w:right="331"/>
              <w:rPr>
                <w:rFonts w:eastAsiaTheme="minorEastAsia" w:cstheme="minorHAnsi"/>
                <w:b/>
                <w:bCs/>
                <w:sz w:val="20"/>
                <w:szCs w:val="20"/>
                <w:highlight w:val="yellow"/>
                <w:u w:val="single"/>
                <w:lang w:eastAsia="en-NZ"/>
              </w:rPr>
            </w:pPr>
          </w:p>
          <w:p w14:paraId="2292E3DB" w14:textId="6EFDCBA6" w:rsidR="00B526AD" w:rsidRPr="00771283" w:rsidRDefault="00B526AD" w:rsidP="00876FFE">
            <w:pPr>
              <w:autoSpaceDE w:val="0"/>
              <w:autoSpaceDN w:val="0"/>
              <w:adjustRightInd w:val="0"/>
              <w:spacing w:after="0"/>
              <w:ind w:left="925" w:right="337" w:hanging="925"/>
              <w:jc w:val="both"/>
              <w:rPr>
                <w:rFonts w:eastAsiaTheme="minorEastAsia" w:cstheme="minorHAnsi"/>
                <w:b/>
                <w:bCs/>
                <w:i/>
                <w:iCs/>
                <w:strike/>
                <w:sz w:val="20"/>
                <w:szCs w:val="20"/>
                <w:highlight w:val="yellow"/>
                <w:u w:val="single"/>
                <w:lang w:eastAsia="en-NZ"/>
              </w:rPr>
            </w:pPr>
            <w:r w:rsidRPr="00771283">
              <w:rPr>
                <w:rStyle w:val="Normal-BoldChar"/>
                <w:strike/>
                <w:highlight w:val="yellow"/>
                <w:u w:val="single"/>
              </w:rPr>
              <w:t>NH-P2</w:t>
            </w:r>
            <w:r w:rsidRPr="00771283">
              <w:rPr>
                <w:rFonts w:eastAsiaTheme="minorEastAsia" w:cstheme="minorHAnsi"/>
                <w:b/>
                <w:bCs/>
                <w:strike/>
                <w:sz w:val="20"/>
                <w:szCs w:val="20"/>
                <w:highlight w:val="yellow"/>
                <w:u w:val="single"/>
                <w:lang w:eastAsia="en-NZ"/>
              </w:rPr>
              <w:tab/>
            </w:r>
            <w:r w:rsidRPr="00771283">
              <w:rPr>
                <w:rStyle w:val="Normal-ItalicChar"/>
                <w:strike/>
                <w:highlight w:val="yellow"/>
                <w:u w:val="single"/>
              </w:rPr>
              <w:t xml:space="preserve">In areas of known susceptibility to </w:t>
            </w:r>
            <w:r w:rsidRPr="00771283">
              <w:rPr>
                <w:rStyle w:val="Normal-ItalicChar"/>
                <w:b/>
                <w:bCs/>
                <w:strike/>
                <w:highlight w:val="yellow"/>
                <w:u w:val="single"/>
              </w:rPr>
              <w:t>natural hazards, activities</w:t>
            </w:r>
            <w:r w:rsidRPr="00771283">
              <w:rPr>
                <w:rStyle w:val="Normal-ItalicChar"/>
                <w:strike/>
                <w:highlight w:val="yellow"/>
                <w:u w:val="single"/>
              </w:rPr>
              <w:t xml:space="preserve"> and </w:t>
            </w:r>
            <w:r w:rsidRPr="00771283">
              <w:rPr>
                <w:rStyle w:val="Normal-ItalicChar"/>
                <w:b/>
                <w:bCs/>
                <w:strike/>
                <w:highlight w:val="yellow"/>
                <w:u w:val="single"/>
              </w:rPr>
              <w:t>buildings</w:t>
            </w:r>
            <w:r w:rsidRPr="00771283">
              <w:rPr>
                <w:rStyle w:val="Normal-ItalicChar"/>
                <w:strike/>
                <w:highlight w:val="yellow"/>
                <w:u w:val="single"/>
              </w:rPr>
              <w:t xml:space="preserve"> are to be designed and located to avoid, remedy, or mitigate, where practicable, adverse </w:t>
            </w:r>
            <w:r w:rsidRPr="00771283">
              <w:rPr>
                <w:rStyle w:val="Normal-ItalicChar"/>
                <w:b/>
                <w:bCs/>
                <w:strike/>
                <w:highlight w:val="yellow"/>
                <w:u w:val="single"/>
              </w:rPr>
              <w:t>effects</w:t>
            </w:r>
            <w:r w:rsidRPr="00771283">
              <w:rPr>
                <w:rStyle w:val="Normal-ItalicChar"/>
                <w:strike/>
                <w:highlight w:val="yellow"/>
                <w:u w:val="single"/>
              </w:rPr>
              <w:t xml:space="preserve"> of </w:t>
            </w:r>
            <w:r w:rsidRPr="00771283">
              <w:rPr>
                <w:rStyle w:val="Normal-ItalicChar"/>
                <w:b/>
                <w:bCs/>
                <w:strike/>
                <w:highlight w:val="yellow"/>
                <w:u w:val="single"/>
              </w:rPr>
              <w:t xml:space="preserve">natural hazards </w:t>
            </w:r>
            <w:r w:rsidRPr="00771283">
              <w:rPr>
                <w:rStyle w:val="Normal-ItalicChar"/>
                <w:strike/>
                <w:highlight w:val="yellow"/>
                <w:u w:val="single"/>
              </w:rPr>
              <w:t xml:space="preserve">on people, </w:t>
            </w:r>
            <w:proofErr w:type="gramStart"/>
            <w:r w:rsidRPr="00771283">
              <w:rPr>
                <w:rStyle w:val="Normal-ItalicChar"/>
                <w:strike/>
                <w:highlight w:val="yellow"/>
                <w:u w:val="single"/>
              </w:rPr>
              <w:t>property</w:t>
            </w:r>
            <w:proofErr w:type="gramEnd"/>
            <w:r w:rsidRPr="00771283">
              <w:rPr>
                <w:rStyle w:val="Normal-ItalicChar"/>
                <w:strike/>
                <w:highlight w:val="yellow"/>
                <w:u w:val="single"/>
              </w:rPr>
              <w:t xml:space="preserve"> and the </w:t>
            </w:r>
            <w:r w:rsidRPr="00771283">
              <w:rPr>
                <w:rStyle w:val="Normal-ItalicChar"/>
                <w:b/>
                <w:bCs/>
                <w:strike/>
                <w:highlight w:val="yellow"/>
                <w:u w:val="single"/>
              </w:rPr>
              <w:t>environment</w:t>
            </w:r>
            <w:r w:rsidRPr="00771283">
              <w:rPr>
                <w:rStyle w:val="Normal-ItalicChar"/>
                <w:strike/>
                <w:highlight w:val="yellow"/>
                <w:u w:val="single"/>
              </w:rPr>
              <w:t>.</w:t>
            </w:r>
          </w:p>
          <w:p w14:paraId="783C0685" w14:textId="197A90F9"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u w:val="single"/>
                <w:lang w:eastAsia="en-NZ"/>
              </w:rPr>
            </w:pPr>
          </w:p>
          <w:p w14:paraId="31D324D6" w14:textId="477F3642" w:rsidR="00B526AD" w:rsidRPr="00771283" w:rsidRDefault="00B526AD" w:rsidP="00876FFE">
            <w:pPr>
              <w:pStyle w:val="Normaltext"/>
              <w:rPr>
                <w:strike/>
                <w:highlight w:val="yellow"/>
                <w:u w:val="single"/>
              </w:rPr>
            </w:pPr>
            <w:r w:rsidRPr="00771283">
              <w:rPr>
                <w:strike/>
                <w:highlight w:val="yellow"/>
                <w:u w:val="single"/>
              </w:rPr>
              <w:t xml:space="preserve">This policy lessens the risk factor by restricting developments in hazard prone areas. These controls include appropriate separation distances from a </w:t>
            </w:r>
            <w:r w:rsidRPr="00771283">
              <w:rPr>
                <w:b/>
                <w:strike/>
                <w:highlight w:val="yellow"/>
                <w:u w:val="single"/>
              </w:rPr>
              <w:t>river</w:t>
            </w:r>
            <w:r w:rsidRPr="00771283">
              <w:rPr>
                <w:strike/>
                <w:highlight w:val="yellow"/>
                <w:u w:val="single"/>
              </w:rPr>
              <w:t xml:space="preserve"> or </w:t>
            </w:r>
            <w:proofErr w:type="gramStart"/>
            <w:r w:rsidRPr="00771283">
              <w:rPr>
                <w:strike/>
                <w:highlight w:val="yellow"/>
                <w:u w:val="single"/>
              </w:rPr>
              <w:t>fault, or</w:t>
            </w:r>
            <w:proofErr w:type="gramEnd"/>
            <w:r w:rsidRPr="00771283">
              <w:rPr>
                <w:strike/>
                <w:highlight w:val="yellow"/>
                <w:u w:val="single"/>
              </w:rPr>
              <w:t xml:space="preserve"> designing </w:t>
            </w:r>
            <w:r w:rsidRPr="00771283">
              <w:rPr>
                <w:b/>
                <w:strike/>
                <w:highlight w:val="yellow"/>
                <w:u w:val="single"/>
              </w:rPr>
              <w:t>structures</w:t>
            </w:r>
            <w:r w:rsidRPr="00771283">
              <w:rPr>
                <w:strike/>
                <w:highlight w:val="yellow"/>
                <w:u w:val="single"/>
              </w:rPr>
              <w:t xml:space="preserve"> and </w:t>
            </w:r>
            <w:r w:rsidRPr="00771283">
              <w:rPr>
                <w:b/>
                <w:strike/>
                <w:highlight w:val="yellow"/>
                <w:u w:val="single"/>
              </w:rPr>
              <w:t>site</w:t>
            </w:r>
            <w:r w:rsidRPr="00771283">
              <w:rPr>
                <w:strike/>
                <w:highlight w:val="yellow"/>
                <w:u w:val="single"/>
              </w:rPr>
              <w:t xml:space="preserve"> development to meet acceptable levels of safety. This also enables applicants to consider the potential risks when making decisions on developments.</w:t>
            </w:r>
          </w:p>
          <w:p w14:paraId="0C38FDC9" w14:textId="7651543F" w:rsidR="00B526AD" w:rsidRPr="00771283" w:rsidRDefault="00B526AD" w:rsidP="00876FFE">
            <w:pPr>
              <w:autoSpaceDE w:val="0"/>
              <w:autoSpaceDN w:val="0"/>
              <w:adjustRightInd w:val="0"/>
              <w:spacing w:after="0"/>
              <w:ind w:left="925" w:right="337"/>
              <w:jc w:val="both"/>
              <w:rPr>
                <w:rFonts w:eastAsiaTheme="minorEastAsia" w:cstheme="minorHAnsi"/>
                <w:strike/>
                <w:sz w:val="20"/>
                <w:szCs w:val="20"/>
                <w:highlight w:val="yellow"/>
                <w:u w:val="single"/>
                <w:lang w:eastAsia="en-NZ"/>
              </w:rPr>
            </w:pPr>
          </w:p>
          <w:p w14:paraId="016CCBE9" w14:textId="15C4F171" w:rsidR="00B526AD" w:rsidRPr="00771283" w:rsidRDefault="00B526AD" w:rsidP="00876FFE">
            <w:pPr>
              <w:pStyle w:val="Normaltext"/>
              <w:rPr>
                <w:strike/>
                <w:highlight w:val="yellow"/>
                <w:u w:val="single"/>
              </w:rPr>
            </w:pPr>
            <w:r w:rsidRPr="00771283">
              <w:rPr>
                <w:strike/>
                <w:highlight w:val="yellow"/>
                <w:u w:val="single"/>
              </w:rPr>
              <w:t xml:space="preserve">The </w:t>
            </w:r>
            <w:r w:rsidRPr="00771283">
              <w:rPr>
                <w:b/>
                <w:strike/>
                <w:highlight w:val="yellow"/>
                <w:u w:val="single"/>
              </w:rPr>
              <w:t>effects</w:t>
            </w:r>
            <w:r w:rsidRPr="00771283">
              <w:rPr>
                <w:strike/>
                <w:highlight w:val="yellow"/>
                <w:u w:val="single"/>
              </w:rPr>
              <w:t xml:space="preserve"> of permitting more intensive </w:t>
            </w:r>
            <w:r w:rsidRPr="00771283">
              <w:rPr>
                <w:b/>
                <w:strike/>
                <w:highlight w:val="yellow"/>
                <w:u w:val="single"/>
              </w:rPr>
              <w:t>subdivision</w:t>
            </w:r>
            <w:r w:rsidRPr="00771283">
              <w:rPr>
                <w:strike/>
                <w:highlight w:val="yellow"/>
                <w:u w:val="single"/>
              </w:rPr>
              <w:t xml:space="preserve"> (and subsequent development and infrastructure) could be substantial and controls on </w:t>
            </w:r>
            <w:r w:rsidRPr="00771283">
              <w:rPr>
                <w:b/>
                <w:strike/>
                <w:highlight w:val="yellow"/>
                <w:u w:val="single"/>
              </w:rPr>
              <w:t>subdivision</w:t>
            </w:r>
            <w:r w:rsidRPr="00771283">
              <w:rPr>
                <w:strike/>
                <w:highlight w:val="yellow"/>
                <w:u w:val="single"/>
              </w:rPr>
              <w:t xml:space="preserve"> can reduce these.</w:t>
            </w:r>
          </w:p>
          <w:p w14:paraId="45D74C7C" w14:textId="4B939D1B" w:rsidR="00B526AD" w:rsidRPr="00771283" w:rsidRDefault="00B526AD" w:rsidP="00876FFE">
            <w:pPr>
              <w:autoSpaceDE w:val="0"/>
              <w:autoSpaceDN w:val="0"/>
              <w:adjustRightInd w:val="0"/>
              <w:spacing w:after="0"/>
              <w:ind w:left="925" w:right="337"/>
              <w:jc w:val="both"/>
              <w:rPr>
                <w:rFonts w:eastAsiaTheme="minorEastAsia" w:cstheme="minorHAnsi"/>
                <w:b/>
                <w:bCs/>
                <w:sz w:val="20"/>
                <w:szCs w:val="20"/>
                <w:highlight w:val="yellow"/>
                <w:u w:val="single"/>
                <w:lang w:eastAsia="en-NZ"/>
              </w:rPr>
            </w:pPr>
          </w:p>
          <w:p w14:paraId="2D594E23" w14:textId="77777777" w:rsidR="00771283" w:rsidRDefault="00771283" w:rsidP="00771283">
            <w:pPr>
              <w:spacing w:after="120" w:line="276" w:lineRule="auto"/>
              <w:ind w:right="346"/>
              <w:rPr>
                <w:rFonts w:ascii="Calibri" w:hAnsi="Calibri" w:cs="Calibri"/>
                <w:b/>
                <w:bCs/>
                <w:sz w:val="20"/>
                <w:szCs w:val="20"/>
                <w:highlight w:val="yellow"/>
                <w:u w:val="single"/>
                <w:lang w:val="en-US"/>
              </w:rPr>
            </w:pPr>
          </w:p>
          <w:p w14:paraId="5BAB72C0" w14:textId="77777777" w:rsidR="00771283" w:rsidRDefault="00771283" w:rsidP="00771283">
            <w:pPr>
              <w:spacing w:after="120" w:line="276" w:lineRule="auto"/>
              <w:ind w:right="346"/>
              <w:rPr>
                <w:rFonts w:ascii="Calibri" w:hAnsi="Calibri" w:cs="Calibri"/>
                <w:b/>
                <w:bCs/>
                <w:sz w:val="20"/>
                <w:szCs w:val="20"/>
                <w:highlight w:val="yellow"/>
                <w:u w:val="single"/>
                <w:lang w:val="en-US"/>
              </w:rPr>
            </w:pPr>
          </w:p>
          <w:p w14:paraId="40FEDEE6" w14:textId="77777777" w:rsidR="00771283" w:rsidRDefault="00771283" w:rsidP="00771283">
            <w:pPr>
              <w:spacing w:after="120" w:line="276" w:lineRule="auto"/>
              <w:ind w:right="346"/>
              <w:rPr>
                <w:rFonts w:ascii="Calibri" w:hAnsi="Calibri" w:cs="Calibri"/>
                <w:b/>
                <w:bCs/>
                <w:sz w:val="20"/>
                <w:szCs w:val="20"/>
                <w:highlight w:val="yellow"/>
                <w:u w:val="single"/>
                <w:lang w:val="en-US"/>
              </w:rPr>
            </w:pPr>
          </w:p>
          <w:p w14:paraId="55F887FE" w14:textId="77777777" w:rsidR="00771283" w:rsidRDefault="00771283" w:rsidP="00771283">
            <w:pPr>
              <w:spacing w:after="120" w:line="276" w:lineRule="auto"/>
              <w:ind w:right="346"/>
              <w:rPr>
                <w:rFonts w:ascii="Calibri" w:hAnsi="Calibri" w:cs="Calibri"/>
                <w:b/>
                <w:bCs/>
                <w:sz w:val="20"/>
                <w:szCs w:val="20"/>
                <w:highlight w:val="yellow"/>
                <w:u w:val="single"/>
                <w:lang w:val="en-US"/>
              </w:rPr>
            </w:pPr>
          </w:p>
          <w:p w14:paraId="2AFC8590" w14:textId="0CB9FBAB" w:rsidR="00771283" w:rsidRPr="004B7EB3" w:rsidRDefault="00771283" w:rsidP="00771283">
            <w:pPr>
              <w:spacing w:after="120" w:line="276" w:lineRule="auto"/>
              <w:ind w:right="346"/>
              <w:rPr>
                <w:rFonts w:ascii="Calibri" w:hAnsi="Calibri" w:cs="Calibri"/>
                <w:b/>
                <w:bCs/>
                <w:sz w:val="20"/>
                <w:szCs w:val="20"/>
                <w:highlight w:val="yellow"/>
                <w:u w:val="single"/>
                <w:lang w:val="en-US"/>
              </w:rPr>
            </w:pPr>
            <w:r w:rsidRPr="004B7EB3">
              <w:rPr>
                <w:rFonts w:ascii="Calibri" w:hAnsi="Calibri" w:cs="Calibri"/>
                <w:b/>
                <w:bCs/>
                <w:sz w:val="20"/>
                <w:szCs w:val="20"/>
                <w:highlight w:val="yellow"/>
                <w:u w:val="single"/>
                <w:lang w:val="en-US"/>
              </w:rPr>
              <w:t xml:space="preserve">NH-P1        </w:t>
            </w:r>
            <w:r w:rsidRPr="004B7EB3">
              <w:rPr>
                <w:rFonts w:ascii="Calibri" w:hAnsi="Calibri" w:cs="Calibri"/>
                <w:i/>
                <w:iCs/>
                <w:sz w:val="20"/>
                <w:szCs w:val="20"/>
                <w:highlight w:val="yellow"/>
                <w:u w:val="single"/>
                <w:lang w:val="en-US"/>
              </w:rPr>
              <w:t>Identification of Natural Hazards</w:t>
            </w:r>
          </w:p>
          <w:p w14:paraId="349CA4B4" w14:textId="77777777" w:rsidR="00771283" w:rsidRPr="004B7EB3" w:rsidRDefault="00771283" w:rsidP="00771283">
            <w:pPr>
              <w:pStyle w:val="NormalWeb"/>
              <w:spacing w:before="0" w:beforeAutospacing="0" w:after="0" w:afterAutospacing="0" w:line="276" w:lineRule="auto"/>
              <w:ind w:left="936" w:right="331"/>
              <w:rPr>
                <w:rFonts w:ascii="Calibri" w:hAnsi="Calibri" w:cs="Calibri"/>
                <w:color w:val="000000"/>
                <w:spacing w:val="6"/>
                <w:sz w:val="20"/>
                <w:szCs w:val="20"/>
                <w:highlight w:val="yellow"/>
                <w:u w:val="single"/>
              </w:rPr>
            </w:pPr>
            <w:r w:rsidRPr="004B7EB3">
              <w:rPr>
                <w:rFonts w:ascii="Calibri" w:hAnsi="Calibri" w:cs="Calibri"/>
                <w:color w:val="000000"/>
                <w:spacing w:val="6"/>
                <w:sz w:val="20"/>
                <w:szCs w:val="20"/>
                <w:highlight w:val="yellow"/>
                <w:u w:val="single"/>
              </w:rPr>
              <w:t>Identify and map</w:t>
            </w:r>
            <w:r w:rsidRPr="004B7EB3">
              <w:rPr>
                <w:rStyle w:val="apple-converted-space"/>
                <w:rFonts w:ascii="Calibri" w:eastAsiaTheme="minorEastAsia" w:hAnsi="Calibri" w:cs="Calibri"/>
                <w:color w:val="000000"/>
                <w:spacing w:val="6"/>
                <w:highlight w:val="yellow"/>
                <w:u w:val="single"/>
              </w:rPr>
              <w:t> </w:t>
            </w:r>
            <w:r w:rsidRPr="004B7EB3">
              <w:rPr>
                <w:rFonts w:ascii="Calibri" w:hAnsi="Calibri" w:cs="Calibri"/>
                <w:color w:val="000000"/>
                <w:spacing w:val="6"/>
                <w:sz w:val="20"/>
                <w:szCs w:val="20"/>
                <w:highlight w:val="yellow"/>
                <w:u w:val="single"/>
              </w:rPr>
              <w:t>natural hazards and take a risk-based approach to the management of</w:t>
            </w:r>
            <w:r w:rsidRPr="004B7EB3">
              <w:rPr>
                <w:rStyle w:val="apple-converted-space"/>
                <w:rFonts w:ascii="Calibri" w:eastAsiaTheme="minorEastAsia" w:hAnsi="Calibri" w:cs="Calibri"/>
                <w:color w:val="000000"/>
                <w:spacing w:val="6"/>
                <w:highlight w:val="yellow"/>
                <w:u w:val="single"/>
              </w:rPr>
              <w:t> </w:t>
            </w:r>
            <w:r w:rsidRPr="004B7EB3">
              <w:rPr>
                <w:rFonts w:ascii="Calibri" w:hAnsi="Calibri" w:cs="Calibri"/>
                <w:color w:val="000000"/>
                <w:spacing w:val="6"/>
                <w:sz w:val="20"/>
                <w:szCs w:val="20"/>
                <w:highlight w:val="yellow"/>
                <w:u w:val="single"/>
              </w:rPr>
              <w:t>subdivision, use and development within the natural hazard overlays</w:t>
            </w:r>
            <w:r w:rsidRPr="004B7EB3">
              <w:rPr>
                <w:rFonts w:ascii="Calibri" w:hAnsi="Calibri" w:cs="Calibri"/>
                <w:color w:val="000000" w:themeColor="text1"/>
                <w:sz w:val="20"/>
                <w:szCs w:val="20"/>
                <w:highlight w:val="yellow"/>
                <w:u w:val="single"/>
              </w:rPr>
              <w:t xml:space="preserve"> based on the following:</w:t>
            </w:r>
          </w:p>
          <w:p w14:paraId="78675A7D" w14:textId="77777777" w:rsidR="00771283" w:rsidRPr="004B7EB3" w:rsidRDefault="00771283" w:rsidP="00771283">
            <w:pPr>
              <w:numPr>
                <w:ilvl w:val="0"/>
                <w:numId w:val="83"/>
              </w:numPr>
              <w:spacing w:before="100" w:beforeAutospacing="1" w:after="100" w:afterAutospacing="1" w:line="276" w:lineRule="auto"/>
              <w:ind w:left="1638" w:right="331" w:hanging="567"/>
              <w:rPr>
                <w:rFonts w:ascii="Calibri" w:hAnsi="Calibri" w:cs="Calibri"/>
                <w:color w:val="000000"/>
                <w:spacing w:val="6"/>
                <w:sz w:val="20"/>
                <w:szCs w:val="20"/>
                <w:highlight w:val="yellow"/>
                <w:u w:val="single"/>
              </w:rPr>
            </w:pPr>
            <w:r w:rsidRPr="004B7EB3">
              <w:rPr>
                <w:rFonts w:ascii="Calibri" w:hAnsi="Calibri" w:cs="Calibri"/>
                <w:color w:val="000000"/>
                <w:spacing w:val="6"/>
                <w:sz w:val="20"/>
                <w:szCs w:val="20"/>
                <w:highlight w:val="yellow"/>
                <w:u w:val="single"/>
              </w:rPr>
              <w:t>The consequence of the natural hazard on people and property; and</w:t>
            </w:r>
          </w:p>
          <w:p w14:paraId="30076A18" w14:textId="77777777" w:rsidR="00771283" w:rsidRPr="004B7EB3" w:rsidRDefault="00771283" w:rsidP="00771283">
            <w:pPr>
              <w:numPr>
                <w:ilvl w:val="0"/>
                <w:numId w:val="83"/>
              </w:numPr>
              <w:spacing w:before="100" w:beforeAutospacing="1" w:after="100" w:afterAutospacing="1" w:line="276" w:lineRule="auto"/>
              <w:ind w:left="1638" w:right="331" w:hanging="567"/>
              <w:rPr>
                <w:rFonts w:ascii="Calibri" w:hAnsi="Calibri" w:cs="Calibri"/>
                <w:color w:val="000000"/>
                <w:spacing w:val="6"/>
                <w:sz w:val="20"/>
                <w:szCs w:val="20"/>
                <w:highlight w:val="yellow"/>
                <w:u w:val="single"/>
              </w:rPr>
            </w:pPr>
            <w:r w:rsidRPr="004B7EB3">
              <w:rPr>
                <w:rFonts w:ascii="Calibri" w:hAnsi="Calibri" w:cs="Calibri"/>
                <w:color w:val="000000"/>
                <w:spacing w:val="6"/>
                <w:sz w:val="20"/>
                <w:szCs w:val="20"/>
                <w:highlight w:val="yellow"/>
                <w:u w:val="single"/>
              </w:rPr>
              <w:t xml:space="preserve">The level of risk presented to people and property from a natural </w:t>
            </w:r>
            <w:proofErr w:type="gramStart"/>
            <w:r w:rsidRPr="004B7EB3">
              <w:rPr>
                <w:rFonts w:ascii="Calibri" w:hAnsi="Calibri" w:cs="Calibri"/>
                <w:color w:val="000000"/>
                <w:spacing w:val="6"/>
                <w:sz w:val="20"/>
                <w:szCs w:val="20"/>
                <w:highlight w:val="yellow"/>
                <w:u w:val="single"/>
              </w:rPr>
              <w:t>hazard</w:t>
            </w:r>
            <w:proofErr w:type="gramEnd"/>
          </w:p>
          <w:p w14:paraId="0C3D6947" w14:textId="77777777" w:rsidR="00771283" w:rsidRDefault="00771283" w:rsidP="00F50F9E">
            <w:pPr>
              <w:spacing w:after="120" w:line="276" w:lineRule="auto"/>
              <w:ind w:right="331"/>
              <w:rPr>
                <w:rFonts w:ascii="Calibri" w:hAnsi="Calibri" w:cs="Calibri"/>
                <w:b/>
                <w:bCs/>
                <w:sz w:val="20"/>
                <w:szCs w:val="20"/>
                <w:highlight w:val="yellow"/>
                <w:u w:val="single"/>
                <w:lang w:val="en-US"/>
              </w:rPr>
            </w:pPr>
          </w:p>
          <w:p w14:paraId="776EC03F" w14:textId="4E0761BD" w:rsidR="00D17681" w:rsidRPr="00771283" w:rsidRDefault="00D17681" w:rsidP="00F50F9E">
            <w:pPr>
              <w:spacing w:after="120" w:line="276" w:lineRule="auto"/>
              <w:ind w:right="331"/>
              <w:rPr>
                <w:rFonts w:ascii="Calibri" w:hAnsi="Calibri" w:cs="Calibri"/>
                <w:b/>
                <w:bCs/>
                <w:sz w:val="20"/>
                <w:szCs w:val="20"/>
                <w:highlight w:val="yellow"/>
                <w:u w:val="single"/>
                <w:lang w:val="en-US"/>
              </w:rPr>
            </w:pPr>
            <w:r w:rsidRPr="00771283">
              <w:rPr>
                <w:rFonts w:ascii="Calibri" w:hAnsi="Calibri" w:cs="Calibri"/>
                <w:b/>
                <w:bCs/>
                <w:sz w:val="20"/>
                <w:szCs w:val="20"/>
                <w:highlight w:val="yellow"/>
                <w:u w:val="single"/>
                <w:lang w:val="en-US"/>
              </w:rPr>
              <w:t>NH-P</w:t>
            </w:r>
            <w:r w:rsidR="00D35276" w:rsidRPr="00771283">
              <w:rPr>
                <w:rFonts w:ascii="Calibri" w:hAnsi="Calibri" w:cs="Calibri"/>
                <w:b/>
                <w:bCs/>
                <w:sz w:val="20"/>
                <w:szCs w:val="20"/>
                <w:highlight w:val="yellow"/>
                <w:u w:val="single"/>
                <w:lang w:val="en-US"/>
              </w:rPr>
              <w:t>2</w:t>
            </w:r>
            <w:r w:rsidRPr="00771283">
              <w:rPr>
                <w:rFonts w:ascii="Calibri" w:hAnsi="Calibri" w:cs="Calibri"/>
                <w:b/>
                <w:bCs/>
                <w:sz w:val="20"/>
                <w:szCs w:val="20"/>
                <w:highlight w:val="yellow"/>
                <w:u w:val="single"/>
                <w:lang w:val="en-US"/>
              </w:rPr>
              <w:t xml:space="preserve">    </w:t>
            </w:r>
            <w:r w:rsidR="00417B88" w:rsidRPr="00771283">
              <w:rPr>
                <w:rFonts w:ascii="Calibri" w:hAnsi="Calibri" w:cs="Calibri"/>
                <w:b/>
                <w:bCs/>
                <w:sz w:val="20"/>
                <w:szCs w:val="20"/>
                <w:highlight w:val="yellow"/>
                <w:u w:val="single"/>
                <w:lang w:val="en-US"/>
              </w:rPr>
              <w:t xml:space="preserve">   </w:t>
            </w:r>
            <w:r w:rsidRPr="00771283">
              <w:rPr>
                <w:rFonts w:ascii="Calibri" w:hAnsi="Calibri" w:cs="Calibri"/>
                <w:b/>
                <w:bCs/>
                <w:sz w:val="20"/>
                <w:szCs w:val="20"/>
                <w:highlight w:val="yellow"/>
                <w:u w:val="single"/>
                <w:lang w:val="en-US"/>
              </w:rPr>
              <w:t xml:space="preserve"> </w:t>
            </w:r>
            <w:r w:rsidRPr="00771283">
              <w:rPr>
                <w:rFonts w:ascii="Calibri" w:hAnsi="Calibri" w:cs="Calibri"/>
                <w:i/>
                <w:iCs/>
                <w:sz w:val="20"/>
                <w:szCs w:val="20"/>
                <w:highlight w:val="yellow"/>
                <w:u w:val="single"/>
                <w:lang w:val="en-US"/>
              </w:rPr>
              <w:t xml:space="preserve">Less Hazard Sensitive Activities within the </w:t>
            </w:r>
            <w:r w:rsidRPr="00771283">
              <w:rPr>
                <w:rFonts w:ascii="Calibri" w:hAnsi="Calibri" w:cs="Calibri"/>
                <w:i/>
                <w:iCs/>
                <w:color w:val="000000" w:themeColor="text1"/>
                <w:sz w:val="20"/>
                <w:szCs w:val="20"/>
                <w:highlight w:val="yellow"/>
                <w:u w:val="single"/>
                <w:lang w:eastAsia="en-NZ"/>
              </w:rPr>
              <w:t xml:space="preserve">Mangaroa Peat Overlay, </w:t>
            </w:r>
            <w:r w:rsidRPr="007D3198">
              <w:rPr>
                <w:rFonts w:ascii="Calibri" w:hAnsi="Calibri" w:cs="Calibri"/>
                <w:i/>
                <w:iCs/>
                <w:strike/>
                <w:color w:val="000000" w:themeColor="text1"/>
                <w:sz w:val="20"/>
                <w:szCs w:val="20"/>
                <w:highlight w:val="green"/>
                <w:u w:val="single"/>
                <w:lang w:eastAsia="en-NZ"/>
              </w:rPr>
              <w:t>High</w:t>
            </w:r>
            <w:r w:rsidRPr="007D3198">
              <w:rPr>
                <w:rFonts w:ascii="Calibri" w:hAnsi="Calibri" w:cs="Calibri"/>
                <w:i/>
                <w:iCs/>
                <w:color w:val="000000" w:themeColor="text1"/>
                <w:sz w:val="20"/>
                <w:szCs w:val="20"/>
                <w:highlight w:val="green"/>
                <w:u w:val="single"/>
                <w:lang w:eastAsia="en-NZ"/>
              </w:rPr>
              <w:t xml:space="preserve"> </w:t>
            </w:r>
            <w:r w:rsidRPr="00771283">
              <w:rPr>
                <w:rFonts w:ascii="Calibri" w:hAnsi="Calibri" w:cs="Calibri"/>
                <w:i/>
                <w:iCs/>
                <w:color w:val="000000" w:themeColor="text1"/>
                <w:sz w:val="20"/>
                <w:szCs w:val="20"/>
                <w:highlight w:val="yellow"/>
                <w:u w:val="single"/>
                <w:lang w:eastAsia="en-NZ"/>
              </w:rPr>
              <w:t>Slope Hazard Overlay and Wellington Fault Overlay</w:t>
            </w:r>
            <w:r w:rsidR="005F46BA" w:rsidRPr="00771283">
              <w:rPr>
                <w:rFonts w:ascii="Calibri" w:hAnsi="Calibri" w:cs="Calibri"/>
                <w:i/>
                <w:iCs/>
                <w:color w:val="000000" w:themeColor="text1"/>
                <w:sz w:val="20"/>
                <w:szCs w:val="20"/>
                <w:highlight w:val="yellow"/>
                <w:u w:val="single"/>
                <w:lang w:eastAsia="en-NZ"/>
              </w:rPr>
              <w:t>.</w:t>
            </w:r>
          </w:p>
          <w:p w14:paraId="6ED23488" w14:textId="7CD2F503" w:rsidR="00D17681" w:rsidRPr="00771283" w:rsidRDefault="00D17681" w:rsidP="00F50F9E">
            <w:pPr>
              <w:spacing w:after="120" w:line="276" w:lineRule="auto"/>
              <w:ind w:left="936" w:right="346"/>
              <w:rPr>
                <w:rFonts w:ascii="Calibri" w:hAnsi="Calibri" w:cs="Calibri"/>
                <w:b/>
                <w:bCs/>
                <w:sz w:val="20"/>
                <w:szCs w:val="20"/>
                <w:highlight w:val="yellow"/>
                <w:u w:val="single"/>
              </w:rPr>
            </w:pPr>
            <w:r w:rsidRPr="00771283">
              <w:rPr>
                <w:rFonts w:ascii="Calibri" w:hAnsi="Calibri" w:cs="Calibri"/>
                <w:color w:val="000000" w:themeColor="text1"/>
                <w:sz w:val="20"/>
                <w:szCs w:val="20"/>
                <w:highlight w:val="yellow"/>
                <w:u w:val="single"/>
                <w:lang w:eastAsia="en-NZ"/>
              </w:rPr>
              <w:t xml:space="preserve"> Allow for Less Hazard Sensitive Activities within the Mangaroa Peat Overlay, </w:t>
            </w:r>
            <w:r w:rsidRPr="007D3198">
              <w:rPr>
                <w:rFonts w:ascii="Calibri" w:hAnsi="Calibri" w:cs="Calibri"/>
                <w:strike/>
                <w:color w:val="000000" w:themeColor="text1"/>
                <w:sz w:val="20"/>
                <w:szCs w:val="20"/>
                <w:highlight w:val="green"/>
                <w:u w:val="single"/>
                <w:lang w:eastAsia="en-NZ"/>
              </w:rPr>
              <w:t>High</w:t>
            </w:r>
            <w:r w:rsidRPr="007D3198">
              <w:rPr>
                <w:rFonts w:ascii="Calibri" w:hAnsi="Calibri" w:cs="Calibri"/>
                <w:color w:val="000000" w:themeColor="text1"/>
                <w:sz w:val="20"/>
                <w:szCs w:val="20"/>
                <w:highlight w:val="green"/>
                <w:u w:val="single"/>
                <w:lang w:eastAsia="en-NZ"/>
              </w:rPr>
              <w:t xml:space="preserve"> </w:t>
            </w:r>
            <w:r w:rsidRPr="00771283">
              <w:rPr>
                <w:rFonts w:ascii="Calibri" w:hAnsi="Calibri" w:cs="Calibri"/>
                <w:color w:val="000000" w:themeColor="text1"/>
                <w:sz w:val="20"/>
                <w:szCs w:val="20"/>
                <w:highlight w:val="yellow"/>
                <w:u w:val="single"/>
                <w:lang w:eastAsia="en-NZ"/>
              </w:rPr>
              <w:t>Slope Hazard Overlay and Wellington Fault Overlay</w:t>
            </w:r>
          </w:p>
          <w:p w14:paraId="1D5AD2F3" w14:textId="11295941" w:rsidR="00447742" w:rsidRPr="00771283" w:rsidRDefault="00447742" w:rsidP="00447742">
            <w:pPr>
              <w:autoSpaceDE w:val="0"/>
              <w:autoSpaceDN w:val="0"/>
              <w:adjustRightInd w:val="0"/>
              <w:spacing w:after="0"/>
              <w:ind w:right="337"/>
              <w:jc w:val="both"/>
              <w:rPr>
                <w:rFonts w:eastAsiaTheme="minorEastAsia" w:cstheme="minorHAnsi"/>
                <w:b/>
                <w:bCs/>
                <w:sz w:val="20"/>
                <w:szCs w:val="20"/>
                <w:highlight w:val="yellow"/>
                <w:u w:val="single"/>
                <w:lang w:eastAsia="en-NZ"/>
              </w:rPr>
            </w:pPr>
          </w:p>
          <w:p w14:paraId="25DE834B" w14:textId="131AC3D2" w:rsidR="00C8254E" w:rsidRPr="00771283" w:rsidRDefault="00C8254E" w:rsidP="00F50F9E">
            <w:pPr>
              <w:spacing w:after="120" w:line="276" w:lineRule="auto"/>
              <w:ind w:right="331"/>
              <w:rPr>
                <w:rFonts w:ascii="Calibri" w:hAnsi="Calibri" w:cs="Calibri"/>
                <w:b/>
                <w:bCs/>
                <w:color w:val="000000" w:themeColor="text1"/>
                <w:sz w:val="20"/>
                <w:szCs w:val="20"/>
                <w:highlight w:val="yellow"/>
                <w:u w:val="single"/>
                <w:lang w:val="en-US"/>
              </w:rPr>
            </w:pPr>
            <w:r w:rsidRPr="00771283">
              <w:rPr>
                <w:rFonts w:ascii="Calibri" w:hAnsi="Calibri" w:cs="Calibri"/>
                <w:b/>
                <w:bCs/>
                <w:color w:val="000000" w:themeColor="text1"/>
                <w:sz w:val="20"/>
                <w:szCs w:val="20"/>
                <w:highlight w:val="yellow"/>
                <w:u w:val="single"/>
                <w:lang w:val="en-US"/>
              </w:rPr>
              <w:t>NH-P</w:t>
            </w:r>
            <w:r w:rsidR="00D35276" w:rsidRPr="00771283">
              <w:rPr>
                <w:rFonts w:ascii="Calibri" w:hAnsi="Calibri" w:cs="Calibri"/>
                <w:b/>
                <w:bCs/>
                <w:color w:val="000000" w:themeColor="text1"/>
                <w:sz w:val="20"/>
                <w:szCs w:val="20"/>
                <w:highlight w:val="yellow"/>
                <w:u w:val="single"/>
                <w:lang w:val="en-US"/>
              </w:rPr>
              <w:t>3</w:t>
            </w:r>
            <w:r w:rsidRPr="00771283">
              <w:rPr>
                <w:rFonts w:ascii="Calibri" w:hAnsi="Calibri" w:cs="Calibri"/>
                <w:b/>
                <w:bCs/>
                <w:color w:val="000000" w:themeColor="text1"/>
                <w:sz w:val="20"/>
                <w:szCs w:val="20"/>
                <w:highlight w:val="yellow"/>
                <w:u w:val="single"/>
                <w:lang w:val="en-US"/>
              </w:rPr>
              <w:t xml:space="preserve"> </w:t>
            </w:r>
            <w:r w:rsidR="00417B88" w:rsidRPr="00771283">
              <w:rPr>
                <w:rFonts w:ascii="Calibri" w:hAnsi="Calibri" w:cs="Calibri"/>
                <w:b/>
                <w:bCs/>
                <w:color w:val="000000" w:themeColor="text1"/>
                <w:sz w:val="20"/>
                <w:szCs w:val="20"/>
                <w:highlight w:val="yellow"/>
                <w:u w:val="single"/>
                <w:lang w:val="en-US"/>
              </w:rPr>
              <w:t xml:space="preserve">      </w:t>
            </w:r>
            <w:r w:rsidRPr="00771283">
              <w:rPr>
                <w:rFonts w:ascii="Calibri" w:hAnsi="Calibri" w:cs="Calibri"/>
                <w:i/>
                <w:iCs/>
                <w:color w:val="000000" w:themeColor="text1"/>
                <w:sz w:val="20"/>
                <w:szCs w:val="20"/>
                <w:highlight w:val="yellow"/>
                <w:u w:val="single"/>
                <w:lang w:val="en-US"/>
              </w:rPr>
              <w:t xml:space="preserve">Hazard Sensitive and Potentially Hazard Sensitive Activities within the </w:t>
            </w:r>
            <w:r w:rsidRPr="00771283">
              <w:rPr>
                <w:rFonts w:ascii="Calibri" w:hAnsi="Calibri" w:cs="Calibri"/>
                <w:i/>
                <w:iCs/>
                <w:color w:val="000000" w:themeColor="text1"/>
                <w:sz w:val="20"/>
                <w:szCs w:val="20"/>
                <w:highlight w:val="yellow"/>
                <w:u w:val="single"/>
              </w:rPr>
              <w:t xml:space="preserve">poorly constrained or the uncertain constrained areas </w:t>
            </w:r>
            <w:r w:rsidRPr="00771283">
              <w:rPr>
                <w:rFonts w:ascii="Calibri" w:hAnsi="Calibri" w:cs="Calibri"/>
                <w:i/>
                <w:iCs/>
                <w:color w:val="000000" w:themeColor="text1"/>
                <w:sz w:val="20"/>
                <w:szCs w:val="20"/>
                <w:highlight w:val="yellow"/>
                <w:u w:val="single"/>
                <w:lang w:val="en-US"/>
              </w:rPr>
              <w:t>of the Wellington Fault</w:t>
            </w:r>
            <w:r w:rsidR="00DA2494" w:rsidRPr="00771283">
              <w:rPr>
                <w:rFonts w:ascii="Calibri" w:hAnsi="Calibri" w:cs="Calibri"/>
                <w:i/>
                <w:iCs/>
                <w:color w:val="000000" w:themeColor="text1"/>
                <w:sz w:val="20"/>
                <w:szCs w:val="20"/>
                <w:highlight w:val="yellow"/>
                <w:u w:val="single"/>
                <w:lang w:val="en-US"/>
              </w:rPr>
              <w:t xml:space="preserve"> </w:t>
            </w:r>
            <w:r w:rsidRPr="00771283">
              <w:rPr>
                <w:rFonts w:ascii="Calibri" w:hAnsi="Calibri" w:cs="Calibri"/>
                <w:i/>
                <w:iCs/>
                <w:color w:val="000000" w:themeColor="text1"/>
                <w:sz w:val="20"/>
                <w:szCs w:val="20"/>
                <w:highlight w:val="yellow"/>
                <w:u w:val="single"/>
                <w:lang w:val="en-US"/>
              </w:rPr>
              <w:t>Overlay</w:t>
            </w:r>
            <w:r w:rsidR="005F46BA" w:rsidRPr="00771283">
              <w:rPr>
                <w:rFonts w:ascii="Calibri" w:hAnsi="Calibri" w:cs="Calibri"/>
                <w:i/>
                <w:iCs/>
                <w:color w:val="000000" w:themeColor="text1"/>
                <w:sz w:val="20"/>
                <w:szCs w:val="20"/>
                <w:highlight w:val="yellow"/>
                <w:u w:val="single"/>
                <w:lang w:val="en-US"/>
              </w:rPr>
              <w:t>.</w:t>
            </w:r>
          </w:p>
          <w:p w14:paraId="2F8AD619" w14:textId="77777777" w:rsidR="00C252D6" w:rsidRPr="007D3198" w:rsidRDefault="00C8254E" w:rsidP="00C252D6">
            <w:pPr>
              <w:pStyle w:val="Quote1"/>
              <w:ind w:left="933"/>
              <w:rPr>
                <w:rFonts w:ascii="Franklin Gothic Book" w:hAnsi="Franklin Gothic Book"/>
                <w:i w:val="0"/>
                <w:iCs w:val="0"/>
                <w:highlight w:val="green"/>
              </w:rPr>
            </w:pPr>
            <w:r w:rsidRPr="007D3198">
              <w:rPr>
                <w:rFonts w:ascii="Calibri" w:hAnsi="Calibri" w:cs="Calibri"/>
                <w:i w:val="0"/>
                <w:iCs w:val="0"/>
                <w:color w:val="000000" w:themeColor="text1"/>
                <w:highlight w:val="yellow"/>
                <w:u w:val="single"/>
                <w:lang w:val="en-US"/>
              </w:rPr>
              <w:t xml:space="preserve">Provide for Hazard Sensitive and Potentially Hazard Sensitive Activities within the </w:t>
            </w:r>
            <w:r w:rsidRPr="007D3198">
              <w:rPr>
                <w:rFonts w:ascii="Calibri" w:hAnsi="Calibri" w:cs="Calibri"/>
                <w:i w:val="0"/>
                <w:iCs w:val="0"/>
                <w:color w:val="000000" w:themeColor="text1"/>
                <w:highlight w:val="yellow"/>
                <w:u w:val="single"/>
              </w:rPr>
              <w:t xml:space="preserve">poorly constrained or the uncertain constrained areas </w:t>
            </w:r>
            <w:r w:rsidRPr="007D3198">
              <w:rPr>
                <w:rFonts w:ascii="Calibri" w:hAnsi="Calibri" w:cs="Calibri"/>
                <w:i w:val="0"/>
                <w:iCs w:val="0"/>
                <w:color w:val="000000" w:themeColor="text1"/>
                <w:highlight w:val="yellow"/>
                <w:u w:val="single"/>
                <w:lang w:val="en-US"/>
              </w:rPr>
              <w:t>of the Wellington Fault Overlay</w:t>
            </w:r>
            <w:r w:rsidR="00C252D6" w:rsidRPr="007D3198">
              <w:rPr>
                <w:rFonts w:ascii="Calibri" w:hAnsi="Calibri" w:cs="Calibri"/>
                <w:i w:val="0"/>
                <w:iCs w:val="0"/>
                <w:color w:val="000000" w:themeColor="text1"/>
                <w:highlight w:val="yellow"/>
                <w:u w:val="single"/>
                <w:lang w:val="en-US"/>
              </w:rPr>
              <w:t xml:space="preserve"> </w:t>
            </w:r>
            <w:r w:rsidR="00C252D6" w:rsidRPr="007D3198">
              <w:rPr>
                <w:rFonts w:ascii="Franklin Gothic Book" w:hAnsi="Franklin Gothic Book"/>
                <w:i w:val="0"/>
                <w:iCs w:val="0"/>
                <w:highlight w:val="green"/>
                <w:u w:val="single"/>
              </w:rPr>
              <w:t>provided:</w:t>
            </w:r>
          </w:p>
          <w:p w14:paraId="7C4447B5" w14:textId="77777777" w:rsidR="00C252D6" w:rsidRPr="007D3198" w:rsidRDefault="00C252D6" w:rsidP="00C252D6">
            <w:pPr>
              <w:pStyle w:val="quotelist1"/>
              <w:rPr>
                <w:rFonts w:ascii="Franklin Gothic Book" w:hAnsi="Franklin Gothic Book"/>
                <w:i w:val="0"/>
                <w:iCs w:val="0"/>
              </w:rPr>
            </w:pPr>
            <w:r w:rsidRPr="007D3198">
              <w:rPr>
                <w:rFonts w:ascii="Franklin Gothic Book" w:hAnsi="Franklin Gothic Book"/>
                <w:i w:val="0"/>
                <w:iCs w:val="0"/>
                <w:highlight w:val="green"/>
                <w:u w:val="single"/>
              </w:rPr>
              <w:t>(a)</w:t>
            </w:r>
            <w:r w:rsidRPr="007D3198">
              <w:rPr>
                <w:rFonts w:ascii="Franklin Gothic Book" w:hAnsi="Franklin Gothic Book"/>
                <w:i w:val="0"/>
                <w:iCs w:val="0"/>
                <w:highlight w:val="green"/>
                <w:u w:val="single"/>
              </w:rPr>
              <w:tab/>
              <w:t>New buildings and building platforms are located to avoid the fault, as advised by an appropriately qualified specialist</w:t>
            </w:r>
            <w:r w:rsidRPr="007D3198">
              <w:rPr>
                <w:rFonts w:ascii="Franklin Gothic Book" w:hAnsi="Franklin Gothic Book"/>
                <w:i w:val="0"/>
                <w:iCs w:val="0"/>
                <w:highlight w:val="green"/>
              </w:rPr>
              <w:t>.</w:t>
            </w:r>
          </w:p>
          <w:p w14:paraId="645F9355" w14:textId="627FE7A8" w:rsidR="00C8254E" w:rsidRPr="00771283" w:rsidRDefault="00C8254E" w:rsidP="00F50F9E">
            <w:pPr>
              <w:spacing w:after="120" w:line="276" w:lineRule="auto"/>
              <w:ind w:left="936" w:right="331"/>
              <w:rPr>
                <w:rFonts w:ascii="Calibri" w:hAnsi="Calibri" w:cs="Calibri"/>
                <w:color w:val="FF0000"/>
                <w:sz w:val="20"/>
                <w:szCs w:val="20"/>
                <w:highlight w:val="yellow"/>
                <w:u w:val="single"/>
                <w:lang w:val="en-US"/>
              </w:rPr>
            </w:pPr>
          </w:p>
          <w:p w14:paraId="2EEF2764" w14:textId="27C6F568" w:rsidR="00447742" w:rsidRPr="00771283" w:rsidRDefault="00447742" w:rsidP="00447742">
            <w:pPr>
              <w:autoSpaceDE w:val="0"/>
              <w:autoSpaceDN w:val="0"/>
              <w:adjustRightInd w:val="0"/>
              <w:spacing w:after="0"/>
              <w:ind w:right="337"/>
              <w:jc w:val="both"/>
              <w:rPr>
                <w:rFonts w:eastAsiaTheme="minorEastAsia" w:cstheme="minorHAnsi"/>
                <w:b/>
                <w:bCs/>
                <w:sz w:val="20"/>
                <w:szCs w:val="20"/>
                <w:highlight w:val="yellow"/>
                <w:u w:val="single"/>
                <w:lang w:eastAsia="en-NZ"/>
              </w:rPr>
            </w:pPr>
          </w:p>
          <w:p w14:paraId="17F84AB4" w14:textId="468976C6" w:rsidR="00B63D67" w:rsidRPr="00771283" w:rsidRDefault="00B63D67" w:rsidP="00B63D67">
            <w:pPr>
              <w:spacing w:after="120" w:line="276" w:lineRule="auto"/>
              <w:rPr>
                <w:rFonts w:ascii="Calibri" w:hAnsi="Calibri" w:cs="Calibri"/>
                <w:b/>
                <w:bCs/>
                <w:color w:val="000000" w:themeColor="text1"/>
                <w:sz w:val="20"/>
                <w:szCs w:val="20"/>
                <w:highlight w:val="yellow"/>
                <w:u w:val="single"/>
                <w:lang w:val="en-US"/>
              </w:rPr>
            </w:pPr>
            <w:r w:rsidRPr="00771283">
              <w:rPr>
                <w:rFonts w:ascii="Calibri" w:hAnsi="Calibri" w:cs="Calibri"/>
                <w:b/>
                <w:bCs/>
                <w:color w:val="000000" w:themeColor="text1"/>
                <w:sz w:val="20"/>
                <w:szCs w:val="20"/>
                <w:highlight w:val="yellow"/>
                <w:u w:val="single"/>
                <w:lang w:val="en-US"/>
              </w:rPr>
              <w:t>NH-P</w:t>
            </w:r>
            <w:r w:rsidR="00D35276" w:rsidRPr="00771283">
              <w:rPr>
                <w:rFonts w:ascii="Calibri" w:hAnsi="Calibri" w:cs="Calibri"/>
                <w:b/>
                <w:bCs/>
                <w:color w:val="000000" w:themeColor="text1"/>
                <w:sz w:val="20"/>
                <w:szCs w:val="20"/>
                <w:highlight w:val="yellow"/>
                <w:u w:val="single"/>
                <w:lang w:val="en-US"/>
              </w:rPr>
              <w:t>4</w:t>
            </w:r>
            <w:r w:rsidRPr="00771283">
              <w:rPr>
                <w:rFonts w:ascii="Calibri" w:hAnsi="Calibri" w:cs="Calibri"/>
                <w:b/>
                <w:bCs/>
                <w:color w:val="000000" w:themeColor="text1"/>
                <w:sz w:val="20"/>
                <w:szCs w:val="20"/>
                <w:highlight w:val="yellow"/>
                <w:u w:val="single"/>
                <w:lang w:val="en-US"/>
              </w:rPr>
              <w:t xml:space="preserve">         </w:t>
            </w:r>
            <w:r w:rsidRPr="00771283">
              <w:rPr>
                <w:rFonts w:ascii="Calibri" w:hAnsi="Calibri" w:cs="Calibri"/>
                <w:i/>
                <w:iCs/>
                <w:color w:val="000000" w:themeColor="text1"/>
                <w:sz w:val="20"/>
                <w:szCs w:val="20"/>
                <w:highlight w:val="yellow"/>
                <w:u w:val="single"/>
                <w:lang w:val="en-US"/>
              </w:rPr>
              <w:t xml:space="preserve">Hazard Sensitive and Potentially Hazard Sensitive Activities within the </w:t>
            </w:r>
            <w:r w:rsidRPr="00771283">
              <w:rPr>
                <w:rFonts w:ascii="Calibri" w:eastAsia="Calibri" w:hAnsi="Calibri" w:cs="Calibri"/>
                <w:i/>
                <w:iCs/>
                <w:sz w:val="20"/>
                <w:szCs w:val="20"/>
                <w:highlight w:val="yellow"/>
                <w:u w:val="single"/>
              </w:rPr>
              <w:t>well-defined or well-defined extension areas</w:t>
            </w:r>
            <w:r w:rsidRPr="00771283">
              <w:rPr>
                <w:rFonts w:ascii="Calibri" w:hAnsi="Calibri" w:cs="Calibri"/>
                <w:i/>
                <w:iCs/>
                <w:color w:val="000000" w:themeColor="text1"/>
                <w:sz w:val="20"/>
                <w:szCs w:val="20"/>
                <w:highlight w:val="yellow"/>
                <w:u w:val="single"/>
                <w:lang w:val="en-US"/>
              </w:rPr>
              <w:t xml:space="preserve"> of the Wellington Fault Overlay</w:t>
            </w:r>
            <w:r w:rsidR="005F46BA" w:rsidRPr="00771283">
              <w:rPr>
                <w:rFonts w:ascii="Calibri" w:hAnsi="Calibri" w:cs="Calibri"/>
                <w:i/>
                <w:iCs/>
                <w:color w:val="000000" w:themeColor="text1"/>
                <w:sz w:val="20"/>
                <w:szCs w:val="20"/>
                <w:highlight w:val="yellow"/>
                <w:u w:val="single"/>
                <w:lang w:val="en-US"/>
              </w:rPr>
              <w:t>.</w:t>
            </w:r>
          </w:p>
          <w:p w14:paraId="2B568773" w14:textId="4D5CD2B1" w:rsidR="00B63D67" w:rsidRPr="00771283" w:rsidRDefault="00B63D67" w:rsidP="00F50F9E">
            <w:pPr>
              <w:spacing w:after="120" w:line="276" w:lineRule="auto"/>
              <w:ind w:left="936" w:right="160"/>
              <w:rPr>
                <w:rFonts w:ascii="Calibri" w:hAnsi="Calibri" w:cs="Calibri"/>
                <w:color w:val="000000" w:themeColor="text1"/>
                <w:sz w:val="20"/>
                <w:szCs w:val="20"/>
                <w:highlight w:val="yellow"/>
                <w:u w:val="single"/>
                <w:lang w:eastAsia="en-NZ"/>
              </w:rPr>
            </w:pPr>
            <w:r w:rsidRPr="00771283">
              <w:rPr>
                <w:rFonts w:ascii="Calibri" w:hAnsi="Calibri" w:cs="Calibri"/>
                <w:color w:val="000000" w:themeColor="text1"/>
                <w:sz w:val="20"/>
                <w:szCs w:val="20"/>
                <w:highlight w:val="yellow"/>
                <w:u w:val="single"/>
                <w:lang w:eastAsia="en-NZ"/>
              </w:rPr>
              <w:t>Avoid the construction of new buildings</w:t>
            </w:r>
            <w:r w:rsidR="002A6771" w:rsidRPr="00771283">
              <w:rPr>
                <w:rFonts w:ascii="Calibri" w:hAnsi="Calibri" w:cs="Calibri"/>
                <w:color w:val="000000" w:themeColor="text1"/>
                <w:sz w:val="20"/>
                <w:szCs w:val="20"/>
                <w:highlight w:val="yellow"/>
                <w:u w:val="single"/>
                <w:lang w:eastAsia="en-NZ"/>
              </w:rPr>
              <w:t xml:space="preserve">, undertake substantial additions to existing </w:t>
            </w:r>
            <w:proofErr w:type="gramStart"/>
            <w:r w:rsidR="002A6771" w:rsidRPr="00771283">
              <w:rPr>
                <w:rFonts w:ascii="Calibri" w:hAnsi="Calibri" w:cs="Calibri"/>
                <w:color w:val="000000" w:themeColor="text1"/>
                <w:sz w:val="20"/>
                <w:szCs w:val="20"/>
                <w:highlight w:val="yellow"/>
                <w:u w:val="single"/>
                <w:lang w:eastAsia="en-NZ"/>
              </w:rPr>
              <w:t xml:space="preserve">buildings, </w:t>
            </w:r>
            <w:r w:rsidRPr="00771283">
              <w:rPr>
                <w:rFonts w:ascii="Calibri" w:hAnsi="Calibri" w:cs="Calibri"/>
                <w:color w:val="000000" w:themeColor="text1"/>
                <w:sz w:val="20"/>
                <w:szCs w:val="20"/>
                <w:highlight w:val="yellow"/>
                <w:u w:val="single"/>
                <w:lang w:eastAsia="en-NZ"/>
              </w:rPr>
              <w:t xml:space="preserve"> or</w:t>
            </w:r>
            <w:proofErr w:type="gramEnd"/>
            <w:r w:rsidRPr="00771283">
              <w:rPr>
                <w:rFonts w:ascii="Calibri" w:hAnsi="Calibri" w:cs="Calibri"/>
                <w:color w:val="000000" w:themeColor="text1"/>
                <w:sz w:val="20"/>
                <w:szCs w:val="20"/>
                <w:highlight w:val="yellow"/>
                <w:u w:val="single"/>
                <w:lang w:eastAsia="en-NZ"/>
              </w:rPr>
              <w:t xml:space="preserve"> subdivision associated with, or the of establishment, of Hazard Sensitive and Potentially Hazard Sensitive Activities within the </w:t>
            </w:r>
            <w:r w:rsidRPr="00771283">
              <w:rPr>
                <w:rFonts w:ascii="Calibri" w:eastAsia="Calibri" w:hAnsi="Calibri" w:cs="Calibri"/>
                <w:sz w:val="20"/>
                <w:szCs w:val="20"/>
                <w:highlight w:val="yellow"/>
                <w:u w:val="single"/>
              </w:rPr>
              <w:t>well-defined or well-defined extension areas</w:t>
            </w:r>
            <w:r w:rsidRPr="00771283">
              <w:rPr>
                <w:rFonts w:ascii="Calibri" w:hAnsi="Calibri" w:cs="Calibri"/>
                <w:color w:val="000000" w:themeColor="text1"/>
                <w:sz w:val="20"/>
                <w:szCs w:val="20"/>
                <w:highlight w:val="yellow"/>
                <w:u w:val="single"/>
                <w:lang w:eastAsia="en-NZ"/>
              </w:rPr>
              <w:t xml:space="preserve"> of the Wellington Fault Overlay, unless it can be demonstrated that:</w:t>
            </w:r>
          </w:p>
          <w:p w14:paraId="31971920" w14:textId="017689A2" w:rsidR="00B63D67" w:rsidRPr="00771283" w:rsidRDefault="00B63D67" w:rsidP="00F50F9E">
            <w:pPr>
              <w:pStyle w:val="ListParagraph"/>
              <w:numPr>
                <w:ilvl w:val="0"/>
                <w:numId w:val="69"/>
              </w:numPr>
              <w:spacing w:after="120" w:line="276" w:lineRule="auto"/>
              <w:ind w:left="1296"/>
              <w:rPr>
                <w:rFonts w:ascii="Calibri" w:hAnsi="Calibri" w:cs="Calibri"/>
                <w:color w:val="000000" w:themeColor="text1"/>
                <w:highlight w:val="yellow"/>
                <w:u w:val="single"/>
              </w:rPr>
            </w:pPr>
            <w:r w:rsidRPr="00771283">
              <w:rPr>
                <w:rFonts w:ascii="Calibri" w:hAnsi="Calibri" w:cs="Calibri"/>
                <w:color w:val="000000" w:themeColor="text1"/>
                <w:highlight w:val="yellow"/>
                <w:u w:val="single"/>
              </w:rPr>
              <w:t>The activity or subdivision has a critical regional or nationally important operational and functional need to locate or occur within the High Hazard Areas and locating or occurring outside the High Hazard Areas is not a practicable option; and</w:t>
            </w:r>
          </w:p>
          <w:p w14:paraId="0CABAC02" w14:textId="5314956E" w:rsidR="00B63D67" w:rsidRPr="00771283" w:rsidRDefault="00B63D67">
            <w:pPr>
              <w:numPr>
                <w:ilvl w:val="0"/>
                <w:numId w:val="69"/>
              </w:numPr>
              <w:spacing w:after="120" w:line="276" w:lineRule="auto"/>
              <w:ind w:left="1296"/>
              <w:jc w:val="both"/>
              <w:rPr>
                <w:rFonts w:ascii="Calibri" w:hAnsi="Calibri" w:cs="Calibri"/>
                <w:color w:val="000000"/>
                <w:sz w:val="20"/>
                <w:szCs w:val="20"/>
                <w:highlight w:val="yellow"/>
                <w:u w:val="single"/>
              </w:rPr>
            </w:pPr>
            <w:r w:rsidRPr="00771283">
              <w:rPr>
                <w:rFonts w:ascii="Calibri" w:hAnsi="Calibri" w:cs="Calibri"/>
                <w:color w:val="000000" w:themeColor="text1"/>
                <w:sz w:val="20"/>
                <w:szCs w:val="20"/>
                <w:highlight w:val="yellow"/>
                <w:u w:val="single"/>
              </w:rPr>
              <w:t>The</w:t>
            </w:r>
            <w:r w:rsidR="002A6771" w:rsidRPr="00771283">
              <w:rPr>
                <w:rFonts w:ascii="Calibri" w:hAnsi="Calibri" w:cs="Calibri"/>
                <w:color w:val="000000" w:themeColor="text1"/>
                <w:sz w:val="20"/>
                <w:szCs w:val="20"/>
                <w:highlight w:val="yellow"/>
                <w:u w:val="single"/>
              </w:rPr>
              <w:t xml:space="preserve"> </w:t>
            </w:r>
            <w:proofErr w:type="gramStart"/>
            <w:r w:rsidR="002A6771" w:rsidRPr="00771283">
              <w:rPr>
                <w:rFonts w:ascii="Calibri" w:hAnsi="Calibri" w:cs="Calibri"/>
                <w:color w:val="000000" w:themeColor="text1"/>
                <w:sz w:val="20"/>
                <w:szCs w:val="20"/>
                <w:highlight w:val="yellow"/>
                <w:u w:val="single"/>
              </w:rPr>
              <w:t xml:space="preserve">building, </w:t>
            </w:r>
            <w:r w:rsidRPr="00771283">
              <w:rPr>
                <w:rFonts w:ascii="Calibri" w:hAnsi="Calibri" w:cs="Calibri"/>
                <w:color w:val="000000" w:themeColor="text1"/>
                <w:sz w:val="20"/>
                <w:szCs w:val="20"/>
                <w:highlight w:val="yellow"/>
                <w:u w:val="single"/>
              </w:rPr>
              <w:t xml:space="preserve"> activity</w:t>
            </w:r>
            <w:proofErr w:type="gramEnd"/>
            <w:r w:rsidRPr="00771283">
              <w:rPr>
                <w:rFonts w:ascii="Calibri" w:hAnsi="Calibri" w:cs="Calibri"/>
                <w:color w:val="000000" w:themeColor="text1"/>
                <w:sz w:val="20"/>
                <w:szCs w:val="20"/>
                <w:highlight w:val="yellow"/>
                <w:u w:val="single"/>
              </w:rPr>
              <w:t xml:space="preserve"> or subdivision incorporates mitigation measures that demonstrate that risk to people, and property is avoided; and</w:t>
            </w:r>
          </w:p>
          <w:p w14:paraId="57B587F5" w14:textId="39EEE2AC" w:rsidR="002A6771" w:rsidRPr="00771283" w:rsidRDefault="002A6771" w:rsidP="00F50F9E">
            <w:pPr>
              <w:numPr>
                <w:ilvl w:val="0"/>
                <w:numId w:val="69"/>
              </w:numPr>
              <w:spacing w:after="120" w:line="276" w:lineRule="auto"/>
              <w:ind w:left="1296"/>
              <w:jc w:val="both"/>
              <w:rPr>
                <w:rFonts w:cstheme="minorHAnsi"/>
                <w:color w:val="000000"/>
                <w:sz w:val="20"/>
                <w:szCs w:val="20"/>
                <w:highlight w:val="yellow"/>
                <w:u w:val="single"/>
              </w:rPr>
            </w:pPr>
            <w:r w:rsidRPr="00771283">
              <w:rPr>
                <w:rFonts w:cstheme="minorHAnsi"/>
                <w:sz w:val="20"/>
                <w:szCs w:val="20"/>
                <w:highlight w:val="yellow"/>
                <w:u w:val="single"/>
              </w:rPr>
              <w:t xml:space="preserve">For additions to existing buildings, the change in risk from fault rupture to people, buildings </w:t>
            </w:r>
            <w:proofErr w:type="gramStart"/>
            <w:r w:rsidRPr="00771283">
              <w:rPr>
                <w:rFonts w:cstheme="minorHAnsi"/>
                <w:sz w:val="20"/>
                <w:szCs w:val="20"/>
                <w:highlight w:val="yellow"/>
                <w:u w:val="single"/>
              </w:rPr>
              <w:t>is</w:t>
            </w:r>
            <w:proofErr w:type="gramEnd"/>
            <w:r w:rsidRPr="00771283">
              <w:rPr>
                <w:rFonts w:cstheme="minorHAnsi"/>
                <w:sz w:val="20"/>
                <w:szCs w:val="20"/>
                <w:highlight w:val="yellow"/>
                <w:u w:val="single"/>
              </w:rPr>
              <w:t xml:space="preserve"> not increased</w:t>
            </w:r>
            <w:r w:rsidR="006D0138" w:rsidRPr="00771283">
              <w:rPr>
                <w:rFonts w:cstheme="minorHAnsi"/>
                <w:sz w:val="20"/>
                <w:szCs w:val="20"/>
                <w:highlight w:val="yellow"/>
                <w:u w:val="single"/>
              </w:rPr>
              <w:t>.</w:t>
            </w:r>
          </w:p>
          <w:p w14:paraId="2A8767E5" w14:textId="5D557599" w:rsidR="00F41790" w:rsidRDefault="00F41790" w:rsidP="00F41790">
            <w:pPr>
              <w:spacing w:after="120" w:line="276" w:lineRule="auto"/>
              <w:jc w:val="both"/>
              <w:rPr>
                <w:rFonts w:ascii="Calibri" w:hAnsi="Calibri" w:cs="Calibri"/>
                <w:color w:val="000000" w:themeColor="text1"/>
                <w:sz w:val="20"/>
                <w:szCs w:val="20"/>
                <w:highlight w:val="yellow"/>
                <w:u w:val="single"/>
                <w:lang w:val="en-US"/>
              </w:rPr>
            </w:pPr>
          </w:p>
          <w:p w14:paraId="328D5563" w14:textId="77777777" w:rsidR="00411A60" w:rsidRPr="00771283" w:rsidRDefault="00411A60" w:rsidP="00F41790">
            <w:pPr>
              <w:spacing w:after="120" w:line="276" w:lineRule="auto"/>
              <w:jc w:val="both"/>
              <w:rPr>
                <w:rFonts w:ascii="Calibri" w:hAnsi="Calibri" w:cs="Calibri"/>
                <w:color w:val="000000" w:themeColor="text1"/>
                <w:sz w:val="20"/>
                <w:szCs w:val="20"/>
                <w:highlight w:val="yellow"/>
                <w:u w:val="single"/>
                <w:lang w:val="en-US"/>
              </w:rPr>
            </w:pPr>
          </w:p>
          <w:p w14:paraId="7DA026B7" w14:textId="5EE96910" w:rsidR="00E425E5" w:rsidRPr="00771283" w:rsidRDefault="00E425E5" w:rsidP="00E425E5">
            <w:pPr>
              <w:spacing w:after="120" w:line="276" w:lineRule="auto"/>
              <w:rPr>
                <w:rFonts w:ascii="Calibri" w:hAnsi="Calibri" w:cs="Calibri"/>
                <w:b/>
                <w:bCs/>
                <w:sz w:val="20"/>
                <w:szCs w:val="20"/>
                <w:highlight w:val="yellow"/>
                <w:u w:val="single"/>
                <w:lang w:val="en-US"/>
              </w:rPr>
            </w:pPr>
            <w:r w:rsidRPr="00771283">
              <w:rPr>
                <w:rFonts w:ascii="Calibri" w:hAnsi="Calibri" w:cs="Calibri"/>
                <w:b/>
                <w:bCs/>
                <w:sz w:val="20"/>
                <w:szCs w:val="20"/>
                <w:highlight w:val="yellow"/>
                <w:u w:val="single"/>
                <w:lang w:val="en-US"/>
              </w:rPr>
              <w:t>NH-P</w:t>
            </w:r>
            <w:r w:rsidR="00D35276" w:rsidRPr="00771283">
              <w:rPr>
                <w:rFonts w:ascii="Calibri" w:hAnsi="Calibri" w:cs="Calibri"/>
                <w:b/>
                <w:bCs/>
                <w:sz w:val="20"/>
                <w:szCs w:val="20"/>
                <w:highlight w:val="yellow"/>
                <w:u w:val="single"/>
                <w:lang w:val="en-US"/>
              </w:rPr>
              <w:t>5</w:t>
            </w:r>
            <w:r w:rsidRPr="00771283">
              <w:rPr>
                <w:rFonts w:ascii="Calibri" w:hAnsi="Calibri" w:cs="Calibri"/>
                <w:b/>
                <w:bCs/>
                <w:sz w:val="20"/>
                <w:szCs w:val="20"/>
                <w:highlight w:val="yellow"/>
                <w:u w:val="single"/>
                <w:lang w:val="en-US"/>
              </w:rPr>
              <w:t xml:space="preserve">       </w:t>
            </w:r>
            <w:r w:rsidRPr="00771283">
              <w:rPr>
                <w:rFonts w:ascii="Calibri" w:hAnsi="Calibri" w:cs="Calibri"/>
                <w:i/>
                <w:iCs/>
                <w:color w:val="000000" w:themeColor="text1"/>
                <w:sz w:val="20"/>
                <w:szCs w:val="20"/>
                <w:highlight w:val="yellow"/>
                <w:u w:val="single"/>
                <w:lang w:val="en-US"/>
              </w:rPr>
              <w:t>Hazard Sensitive and Potentially Hazard Sensitive Activities</w:t>
            </w:r>
            <w:r w:rsidRPr="00771283">
              <w:rPr>
                <w:rFonts w:ascii="Calibri" w:hAnsi="Calibri" w:cs="Calibri"/>
                <w:i/>
                <w:iCs/>
                <w:sz w:val="20"/>
                <w:szCs w:val="20"/>
                <w:highlight w:val="yellow"/>
                <w:u w:val="single"/>
                <w:lang w:val="en-US"/>
              </w:rPr>
              <w:t xml:space="preserve"> within the Mangaroa Peat Overlay.</w:t>
            </w:r>
            <w:r w:rsidRPr="00771283">
              <w:rPr>
                <w:rFonts w:ascii="Calibri" w:hAnsi="Calibri" w:cs="Calibri"/>
                <w:b/>
                <w:bCs/>
                <w:sz w:val="20"/>
                <w:szCs w:val="20"/>
                <w:highlight w:val="yellow"/>
                <w:u w:val="single"/>
                <w:lang w:val="en-US"/>
              </w:rPr>
              <w:t xml:space="preserve"> </w:t>
            </w:r>
          </w:p>
          <w:p w14:paraId="03FA2E2C" w14:textId="3298259E" w:rsidR="00E425E5" w:rsidRPr="00771283" w:rsidRDefault="00876FFE" w:rsidP="00F50F9E">
            <w:pPr>
              <w:spacing w:after="120" w:line="276" w:lineRule="auto"/>
              <w:ind w:left="936"/>
              <w:rPr>
                <w:rFonts w:ascii="Calibri" w:hAnsi="Calibri" w:cs="Calibri"/>
                <w:sz w:val="20"/>
                <w:szCs w:val="20"/>
                <w:highlight w:val="yellow"/>
                <w:u w:val="single"/>
                <w:lang w:val="en-US"/>
              </w:rPr>
            </w:pPr>
            <w:r>
              <w:rPr>
                <w:rFonts w:ascii="Calibri" w:hAnsi="Calibri" w:cs="Calibri"/>
                <w:sz w:val="20"/>
                <w:szCs w:val="20"/>
                <w:highlight w:val="yellow"/>
                <w:u w:val="single"/>
                <w:lang w:val="en-US"/>
              </w:rPr>
              <w:t>Allow for</w:t>
            </w:r>
            <w:r w:rsidR="00E425E5" w:rsidRPr="00771283">
              <w:rPr>
                <w:rFonts w:ascii="Calibri" w:hAnsi="Calibri" w:cs="Calibri"/>
                <w:sz w:val="20"/>
                <w:szCs w:val="20"/>
                <w:highlight w:val="yellow"/>
                <w:u w:val="single"/>
                <w:lang w:val="en-US"/>
              </w:rPr>
              <w:t xml:space="preserve"> subdivisions that results in the creation of vacant allotments in the Mangaroa Peat Overlay, provided:</w:t>
            </w:r>
          </w:p>
          <w:p w14:paraId="2FCA12D8" w14:textId="4C5BD5CD" w:rsidR="00E425E5" w:rsidRPr="00771283" w:rsidRDefault="00E425E5" w:rsidP="00F50F9E">
            <w:pPr>
              <w:numPr>
                <w:ilvl w:val="0"/>
                <w:numId w:val="70"/>
              </w:numPr>
              <w:spacing w:after="120" w:line="276" w:lineRule="auto"/>
              <w:ind w:left="1296"/>
              <w:rPr>
                <w:rFonts w:ascii="Calibri" w:hAnsi="Calibri" w:cs="Calibri"/>
                <w:color w:val="000000" w:themeColor="text1"/>
                <w:sz w:val="20"/>
                <w:szCs w:val="20"/>
                <w:highlight w:val="yellow"/>
                <w:u w:val="single"/>
              </w:rPr>
            </w:pPr>
            <w:r w:rsidRPr="00771283">
              <w:rPr>
                <w:rFonts w:ascii="Calibri" w:hAnsi="Calibri" w:cs="Calibri"/>
                <w:color w:val="000000" w:themeColor="text1"/>
                <w:sz w:val="20"/>
                <w:szCs w:val="20"/>
                <w:highlight w:val="yellow"/>
                <w:u w:val="single"/>
                <w:lang w:val="en-US"/>
              </w:rPr>
              <w:t>It can be demonstrated through a geotechnical investigation that the subdivision will not increase the risk of damage to property due to the building platform being located on good ground; or</w:t>
            </w:r>
          </w:p>
          <w:p w14:paraId="7641BF88" w14:textId="5D759004" w:rsidR="00E425E5" w:rsidRPr="00006C04" w:rsidRDefault="00E425E5" w:rsidP="00F50F9E">
            <w:pPr>
              <w:numPr>
                <w:ilvl w:val="0"/>
                <w:numId w:val="70"/>
              </w:numPr>
              <w:spacing w:after="120" w:line="276" w:lineRule="auto"/>
              <w:ind w:left="1296"/>
              <w:rPr>
                <w:rFonts w:ascii="Calibri" w:hAnsi="Calibri" w:cs="Calibri"/>
                <w:color w:val="000000" w:themeColor="text1"/>
                <w:sz w:val="20"/>
                <w:szCs w:val="20"/>
                <w:highlight w:val="yellow"/>
                <w:u w:val="single"/>
              </w:rPr>
            </w:pPr>
            <w:r w:rsidRPr="00006C04">
              <w:rPr>
                <w:rFonts w:ascii="Calibri" w:hAnsi="Calibri" w:cs="Calibri"/>
                <w:color w:val="000000" w:themeColor="text1"/>
                <w:sz w:val="20"/>
                <w:szCs w:val="20"/>
                <w:highlight w:val="yellow"/>
                <w:u w:val="single"/>
                <w:lang w:val="en-US"/>
              </w:rPr>
              <w:t xml:space="preserve">A geotechnical assessment shows that there is the ability for appropriate mitigation options to be incorporated into the design of a future building to </w:t>
            </w:r>
            <w:r w:rsidRPr="00C252D6">
              <w:rPr>
                <w:rFonts w:ascii="Calibri" w:hAnsi="Calibri" w:cs="Calibri"/>
                <w:strike/>
                <w:color w:val="000000" w:themeColor="text1"/>
                <w:sz w:val="20"/>
                <w:szCs w:val="20"/>
                <w:highlight w:val="green"/>
                <w:u w:val="single"/>
                <w:lang w:val="en-US"/>
              </w:rPr>
              <w:t>reduce</w:t>
            </w:r>
            <w:r w:rsidRPr="00C252D6">
              <w:rPr>
                <w:rFonts w:ascii="Calibri" w:hAnsi="Calibri" w:cs="Calibri"/>
                <w:color w:val="000000" w:themeColor="text1"/>
                <w:sz w:val="20"/>
                <w:szCs w:val="20"/>
                <w:highlight w:val="green"/>
                <w:u w:val="single"/>
                <w:lang w:val="en-US"/>
              </w:rPr>
              <w:t xml:space="preserve"> </w:t>
            </w:r>
            <w:proofErr w:type="spellStart"/>
            <w:r w:rsidR="00C252D6" w:rsidRPr="00C252D6">
              <w:rPr>
                <w:rFonts w:ascii="Calibri" w:hAnsi="Calibri" w:cs="Calibri"/>
                <w:color w:val="000000" w:themeColor="text1"/>
                <w:sz w:val="20"/>
                <w:szCs w:val="20"/>
                <w:highlight w:val="green"/>
                <w:u w:val="single"/>
                <w:lang w:val="en-US"/>
              </w:rPr>
              <w:t>minimi</w:t>
            </w:r>
            <w:r w:rsidR="00AF21FC">
              <w:rPr>
                <w:rFonts w:ascii="Calibri" w:hAnsi="Calibri" w:cs="Calibri"/>
                <w:color w:val="000000" w:themeColor="text1"/>
                <w:sz w:val="20"/>
                <w:szCs w:val="20"/>
                <w:highlight w:val="green"/>
                <w:u w:val="single"/>
                <w:lang w:val="en-US"/>
              </w:rPr>
              <w:t>s</w:t>
            </w:r>
            <w:r w:rsidR="00C252D6" w:rsidRPr="00C252D6">
              <w:rPr>
                <w:rFonts w:ascii="Calibri" w:hAnsi="Calibri" w:cs="Calibri"/>
                <w:color w:val="000000" w:themeColor="text1"/>
                <w:sz w:val="20"/>
                <w:szCs w:val="20"/>
                <w:highlight w:val="green"/>
                <w:u w:val="single"/>
                <w:lang w:val="en-US"/>
              </w:rPr>
              <w:t>e</w:t>
            </w:r>
            <w:proofErr w:type="spellEnd"/>
            <w:r w:rsidR="00C252D6" w:rsidRPr="00C252D6">
              <w:rPr>
                <w:rFonts w:ascii="Calibri" w:hAnsi="Calibri" w:cs="Calibri"/>
                <w:color w:val="000000" w:themeColor="text1"/>
                <w:sz w:val="20"/>
                <w:szCs w:val="20"/>
                <w:highlight w:val="green"/>
                <w:u w:val="single"/>
                <w:lang w:val="en-US"/>
              </w:rPr>
              <w:t xml:space="preserve"> </w:t>
            </w:r>
            <w:r w:rsidRPr="00006C04">
              <w:rPr>
                <w:rFonts w:ascii="Calibri" w:hAnsi="Calibri" w:cs="Calibri"/>
                <w:color w:val="000000" w:themeColor="text1"/>
                <w:sz w:val="20"/>
                <w:szCs w:val="20"/>
                <w:highlight w:val="yellow"/>
                <w:u w:val="single"/>
                <w:lang w:val="en-US"/>
              </w:rPr>
              <w:t xml:space="preserve">the likelihood of damage </w:t>
            </w:r>
            <w:proofErr w:type="gramStart"/>
            <w:r w:rsidRPr="00006C04">
              <w:rPr>
                <w:rFonts w:ascii="Calibri" w:hAnsi="Calibri" w:cs="Calibri"/>
                <w:color w:val="000000" w:themeColor="text1"/>
                <w:sz w:val="20"/>
                <w:szCs w:val="20"/>
                <w:highlight w:val="yellow"/>
                <w:u w:val="single"/>
                <w:lang w:val="en-US"/>
              </w:rPr>
              <w:t>as a result of</w:t>
            </w:r>
            <w:proofErr w:type="gramEnd"/>
            <w:r w:rsidRPr="00006C04">
              <w:rPr>
                <w:rFonts w:ascii="Calibri" w:hAnsi="Calibri" w:cs="Calibri"/>
                <w:color w:val="000000" w:themeColor="text1"/>
                <w:sz w:val="20"/>
                <w:szCs w:val="20"/>
                <w:highlight w:val="yellow"/>
                <w:u w:val="single"/>
                <w:lang w:val="en-US"/>
              </w:rPr>
              <w:t xml:space="preserve"> poor ground conditions on the identified building platform. </w:t>
            </w:r>
          </w:p>
          <w:p w14:paraId="2D5E2011" w14:textId="0B853B4F" w:rsidR="00F41790" w:rsidRPr="00006C04" w:rsidRDefault="00F41790" w:rsidP="00F41790">
            <w:pPr>
              <w:spacing w:after="120" w:line="276" w:lineRule="auto"/>
              <w:jc w:val="both"/>
              <w:rPr>
                <w:rFonts w:ascii="Calibri" w:hAnsi="Calibri" w:cs="Calibri"/>
                <w:color w:val="000000"/>
                <w:sz w:val="20"/>
                <w:szCs w:val="20"/>
                <w:highlight w:val="yellow"/>
                <w:u w:val="single"/>
              </w:rPr>
            </w:pPr>
          </w:p>
          <w:p w14:paraId="0B59EA9A" w14:textId="65CBBE8E" w:rsidR="004759DC" w:rsidRPr="00006C04" w:rsidRDefault="004759DC" w:rsidP="004759DC">
            <w:pPr>
              <w:spacing w:after="120" w:line="276" w:lineRule="auto"/>
              <w:rPr>
                <w:rFonts w:ascii="Calibri" w:hAnsi="Calibri" w:cs="Calibri"/>
                <w:b/>
                <w:bCs/>
                <w:sz w:val="20"/>
                <w:szCs w:val="20"/>
                <w:highlight w:val="yellow"/>
                <w:u w:val="single"/>
                <w:lang w:val="en-US"/>
              </w:rPr>
            </w:pPr>
            <w:r w:rsidRPr="00006C04">
              <w:rPr>
                <w:rFonts w:ascii="Calibri" w:hAnsi="Calibri" w:cs="Calibri"/>
                <w:b/>
                <w:bCs/>
                <w:sz w:val="20"/>
                <w:szCs w:val="20"/>
                <w:highlight w:val="yellow"/>
                <w:u w:val="single"/>
                <w:lang w:val="en-US"/>
              </w:rPr>
              <w:t>NH-P</w:t>
            </w:r>
            <w:r w:rsidR="00D35276" w:rsidRPr="00006C04">
              <w:rPr>
                <w:rFonts w:ascii="Calibri" w:hAnsi="Calibri" w:cs="Calibri"/>
                <w:b/>
                <w:bCs/>
                <w:sz w:val="20"/>
                <w:szCs w:val="20"/>
                <w:highlight w:val="yellow"/>
                <w:u w:val="single"/>
                <w:lang w:val="en-US"/>
              </w:rPr>
              <w:t>6</w:t>
            </w:r>
            <w:r w:rsidRPr="00006C04">
              <w:rPr>
                <w:rFonts w:ascii="Calibri" w:hAnsi="Calibri" w:cs="Calibri"/>
                <w:b/>
                <w:bCs/>
                <w:sz w:val="20"/>
                <w:szCs w:val="20"/>
                <w:highlight w:val="yellow"/>
                <w:u w:val="single"/>
                <w:lang w:val="en-US"/>
              </w:rPr>
              <w:t xml:space="preserve">      </w:t>
            </w:r>
            <w:r w:rsidRPr="00006C04">
              <w:rPr>
                <w:rFonts w:ascii="Calibri" w:hAnsi="Calibri" w:cs="Calibri"/>
                <w:i/>
                <w:iCs/>
                <w:sz w:val="20"/>
                <w:szCs w:val="20"/>
                <w:highlight w:val="yellow"/>
                <w:u w:val="single"/>
                <w:lang w:val="en-US"/>
              </w:rPr>
              <w:t xml:space="preserve">Earthworks in the </w:t>
            </w:r>
            <w:r w:rsidRPr="007D3198">
              <w:rPr>
                <w:rFonts w:ascii="Calibri" w:hAnsi="Calibri" w:cs="Calibri"/>
                <w:i/>
                <w:iCs/>
                <w:strike/>
                <w:sz w:val="20"/>
                <w:szCs w:val="20"/>
                <w:highlight w:val="green"/>
                <w:u w:val="single"/>
                <w:lang w:val="en-US"/>
              </w:rPr>
              <w:t xml:space="preserve">High </w:t>
            </w:r>
            <w:r w:rsidRPr="00006C04">
              <w:rPr>
                <w:rFonts w:ascii="Calibri" w:hAnsi="Calibri" w:cs="Calibri"/>
                <w:i/>
                <w:iCs/>
                <w:sz w:val="20"/>
                <w:szCs w:val="20"/>
                <w:highlight w:val="yellow"/>
                <w:u w:val="single"/>
                <w:lang w:val="en-US"/>
              </w:rPr>
              <w:t>Slope Hazard Overlay.</w:t>
            </w:r>
          </w:p>
          <w:p w14:paraId="1389CAEC" w14:textId="77777777" w:rsidR="004759DC" w:rsidRPr="00006C04" w:rsidRDefault="004759DC" w:rsidP="00F50F9E">
            <w:pPr>
              <w:spacing w:before="14" w:after="120" w:line="276" w:lineRule="auto"/>
              <w:ind w:left="936"/>
              <w:rPr>
                <w:rFonts w:ascii="Calibri" w:hAnsi="Calibri" w:cs="Calibri"/>
                <w:sz w:val="20"/>
                <w:szCs w:val="20"/>
                <w:highlight w:val="yellow"/>
                <w:u w:val="single"/>
                <w:lang w:val="en-US"/>
              </w:rPr>
            </w:pPr>
            <w:r w:rsidRPr="00006C04">
              <w:rPr>
                <w:rFonts w:ascii="Calibri" w:hAnsi="Calibri" w:cs="Calibri"/>
                <w:sz w:val="20"/>
                <w:szCs w:val="20"/>
                <w:highlight w:val="yellow"/>
                <w:u w:val="single"/>
                <w:lang w:val="en-US"/>
              </w:rPr>
              <w:t xml:space="preserve">Provide for earthworks in the </w:t>
            </w:r>
            <w:r w:rsidRPr="007D3198">
              <w:rPr>
                <w:rFonts w:ascii="Calibri" w:hAnsi="Calibri" w:cs="Calibri"/>
                <w:strike/>
                <w:sz w:val="20"/>
                <w:szCs w:val="20"/>
                <w:highlight w:val="green"/>
                <w:u w:val="single"/>
                <w:lang w:val="en-US"/>
              </w:rPr>
              <w:t xml:space="preserve">High </w:t>
            </w:r>
            <w:r w:rsidRPr="00006C04">
              <w:rPr>
                <w:rFonts w:ascii="Calibri" w:hAnsi="Calibri" w:cs="Calibri"/>
                <w:sz w:val="20"/>
                <w:szCs w:val="20"/>
                <w:highlight w:val="yellow"/>
                <w:u w:val="single"/>
                <w:lang w:val="en-US"/>
              </w:rPr>
              <w:t>Slope Hazard Overlay, where:</w:t>
            </w:r>
          </w:p>
          <w:p w14:paraId="283A8352" w14:textId="0A9F6670" w:rsidR="004759DC" w:rsidRPr="00006C04" w:rsidRDefault="004759DC" w:rsidP="00C52915">
            <w:pPr>
              <w:numPr>
                <w:ilvl w:val="0"/>
                <w:numId w:val="71"/>
              </w:numPr>
              <w:spacing w:before="14" w:after="120" w:line="276" w:lineRule="auto"/>
              <w:ind w:left="1296"/>
              <w:rPr>
                <w:rFonts w:ascii="Calibri" w:hAnsi="Calibri" w:cs="Calibri"/>
                <w:sz w:val="20"/>
                <w:szCs w:val="20"/>
                <w:highlight w:val="yellow"/>
                <w:u w:val="single"/>
                <w:lang w:val="en-US"/>
              </w:rPr>
            </w:pPr>
            <w:r w:rsidRPr="00006C04">
              <w:rPr>
                <w:rFonts w:ascii="Calibri" w:hAnsi="Calibri" w:cs="Calibri"/>
                <w:sz w:val="20"/>
                <w:szCs w:val="20"/>
                <w:highlight w:val="yellow"/>
                <w:u w:val="single"/>
                <w:lang w:val="en-US"/>
              </w:rPr>
              <w:t xml:space="preserve">A geotechnical assessment confirms that the proposed earthworks will </w:t>
            </w:r>
            <w:r w:rsidRPr="007D3198">
              <w:rPr>
                <w:rFonts w:ascii="Calibri" w:hAnsi="Calibri" w:cs="Calibri"/>
                <w:strike/>
                <w:sz w:val="20"/>
                <w:szCs w:val="20"/>
                <w:highlight w:val="green"/>
                <w:u w:val="single"/>
                <w:lang w:val="en-US"/>
              </w:rPr>
              <w:t>not unacceptably increase</w:t>
            </w:r>
            <w:r w:rsidRPr="007D3198">
              <w:rPr>
                <w:rFonts w:ascii="Calibri" w:hAnsi="Calibri" w:cs="Calibri"/>
                <w:sz w:val="20"/>
                <w:szCs w:val="20"/>
                <w:highlight w:val="green"/>
                <w:u w:val="single"/>
                <w:lang w:val="en-US"/>
              </w:rPr>
              <w:t xml:space="preserve"> </w:t>
            </w:r>
            <w:proofErr w:type="spellStart"/>
            <w:r w:rsidR="007D3198" w:rsidRPr="007D3198">
              <w:rPr>
                <w:rFonts w:ascii="Calibri" w:hAnsi="Calibri" w:cs="Calibri"/>
                <w:sz w:val="20"/>
                <w:szCs w:val="20"/>
                <w:highlight w:val="green"/>
                <w:u w:val="single"/>
                <w:lang w:val="en-US"/>
              </w:rPr>
              <w:t>minimi</w:t>
            </w:r>
            <w:r w:rsidR="00AF21FC">
              <w:rPr>
                <w:rFonts w:ascii="Calibri" w:hAnsi="Calibri" w:cs="Calibri"/>
                <w:sz w:val="20"/>
                <w:szCs w:val="20"/>
                <w:highlight w:val="green"/>
                <w:u w:val="single"/>
                <w:lang w:val="en-US"/>
              </w:rPr>
              <w:t>s</w:t>
            </w:r>
            <w:r w:rsidR="007D3198" w:rsidRPr="007D3198">
              <w:rPr>
                <w:rFonts w:ascii="Calibri" w:hAnsi="Calibri" w:cs="Calibri"/>
                <w:sz w:val="20"/>
                <w:szCs w:val="20"/>
                <w:highlight w:val="green"/>
                <w:u w:val="single"/>
                <w:lang w:val="en-US"/>
              </w:rPr>
              <w:t>e</w:t>
            </w:r>
            <w:proofErr w:type="spellEnd"/>
            <w:r w:rsidR="007D3198" w:rsidRPr="007D3198">
              <w:rPr>
                <w:rFonts w:ascii="Calibri" w:hAnsi="Calibri" w:cs="Calibri"/>
                <w:sz w:val="20"/>
                <w:szCs w:val="20"/>
                <w:highlight w:val="green"/>
                <w:u w:val="single"/>
                <w:lang w:val="en-US"/>
              </w:rPr>
              <w:t xml:space="preserve"> </w:t>
            </w:r>
            <w:r w:rsidRPr="00006C04">
              <w:rPr>
                <w:rFonts w:ascii="Calibri" w:hAnsi="Calibri" w:cs="Calibri"/>
                <w:sz w:val="20"/>
                <w:szCs w:val="20"/>
                <w:highlight w:val="yellow"/>
                <w:u w:val="single"/>
                <w:lang w:val="en-US"/>
              </w:rPr>
              <w:t xml:space="preserve">the risk from slope instability to people, and buildings; and </w:t>
            </w:r>
          </w:p>
          <w:p w14:paraId="67CCB47B" w14:textId="77777777" w:rsidR="004759DC" w:rsidRPr="00006C04" w:rsidRDefault="004759DC" w:rsidP="00C52915">
            <w:pPr>
              <w:numPr>
                <w:ilvl w:val="0"/>
                <w:numId w:val="71"/>
              </w:numPr>
              <w:spacing w:before="14" w:after="120" w:line="276" w:lineRule="auto"/>
              <w:ind w:left="1296"/>
              <w:rPr>
                <w:rFonts w:ascii="Calibri" w:hAnsi="Calibri" w:cs="Calibri"/>
                <w:sz w:val="20"/>
                <w:szCs w:val="20"/>
                <w:highlight w:val="yellow"/>
                <w:u w:val="single"/>
                <w:lang w:val="en-US"/>
              </w:rPr>
            </w:pPr>
            <w:r w:rsidRPr="00006C04">
              <w:rPr>
                <w:rFonts w:ascii="Calibri" w:hAnsi="Calibri" w:cs="Calibri"/>
                <w:sz w:val="20"/>
                <w:szCs w:val="20"/>
                <w:highlight w:val="yellow"/>
                <w:u w:val="single"/>
                <w:lang w:val="en-US"/>
              </w:rPr>
              <w:t xml:space="preserve">The earthworks will not increase the risk of slope failure at adjacent sites. </w:t>
            </w:r>
          </w:p>
          <w:p w14:paraId="728B1A74" w14:textId="77777777" w:rsidR="004301C1" w:rsidRPr="00006C04" w:rsidRDefault="004301C1" w:rsidP="004301C1">
            <w:pPr>
              <w:spacing w:after="120" w:line="276" w:lineRule="auto"/>
              <w:rPr>
                <w:rFonts w:ascii="Calibri" w:hAnsi="Calibri" w:cs="Calibri"/>
                <w:b/>
                <w:bCs/>
                <w:sz w:val="20"/>
                <w:szCs w:val="20"/>
                <w:highlight w:val="yellow"/>
                <w:u w:val="single"/>
                <w:lang w:val="en-US"/>
              </w:rPr>
            </w:pPr>
          </w:p>
          <w:p w14:paraId="5C1E0537" w14:textId="272D92A5" w:rsidR="004301C1" w:rsidRPr="00006C04" w:rsidRDefault="004301C1" w:rsidP="004301C1">
            <w:pPr>
              <w:spacing w:after="120" w:line="276" w:lineRule="auto"/>
              <w:rPr>
                <w:rFonts w:ascii="Calibri" w:hAnsi="Calibri" w:cs="Calibri"/>
                <w:i/>
                <w:iCs/>
                <w:sz w:val="20"/>
                <w:szCs w:val="20"/>
                <w:highlight w:val="yellow"/>
                <w:u w:val="single"/>
                <w:lang w:val="en-US"/>
              </w:rPr>
            </w:pPr>
            <w:r w:rsidRPr="00006C04">
              <w:rPr>
                <w:rFonts w:ascii="Calibri" w:hAnsi="Calibri" w:cs="Calibri"/>
                <w:b/>
                <w:bCs/>
                <w:sz w:val="20"/>
                <w:szCs w:val="20"/>
                <w:highlight w:val="yellow"/>
                <w:u w:val="single"/>
                <w:lang w:val="en-US"/>
              </w:rPr>
              <w:t>NH-P</w:t>
            </w:r>
            <w:r w:rsidR="00D35276" w:rsidRPr="00006C04">
              <w:rPr>
                <w:rFonts w:ascii="Calibri" w:hAnsi="Calibri" w:cs="Calibri"/>
                <w:b/>
                <w:bCs/>
                <w:sz w:val="20"/>
                <w:szCs w:val="20"/>
                <w:highlight w:val="yellow"/>
                <w:u w:val="single"/>
                <w:lang w:val="en-US"/>
              </w:rPr>
              <w:t>7</w:t>
            </w:r>
            <w:r w:rsidRPr="00006C04">
              <w:rPr>
                <w:rFonts w:ascii="Calibri" w:hAnsi="Calibri" w:cs="Calibri"/>
                <w:b/>
                <w:bCs/>
                <w:sz w:val="20"/>
                <w:szCs w:val="20"/>
                <w:highlight w:val="yellow"/>
                <w:u w:val="single"/>
                <w:lang w:val="en-US"/>
              </w:rPr>
              <w:t xml:space="preserve">       </w:t>
            </w:r>
            <w:r w:rsidRPr="00006C04">
              <w:rPr>
                <w:rFonts w:ascii="Calibri" w:hAnsi="Calibri" w:cs="Calibri"/>
                <w:i/>
                <w:iCs/>
                <w:sz w:val="20"/>
                <w:szCs w:val="20"/>
                <w:highlight w:val="yellow"/>
                <w:u w:val="single"/>
                <w:lang w:val="en-US"/>
              </w:rPr>
              <w:t xml:space="preserve">Subdivision where additional building platforms are created in the </w:t>
            </w:r>
            <w:r w:rsidRPr="007D3198">
              <w:rPr>
                <w:rFonts w:ascii="Calibri" w:hAnsi="Calibri" w:cs="Calibri"/>
                <w:i/>
                <w:iCs/>
                <w:strike/>
                <w:sz w:val="20"/>
                <w:szCs w:val="20"/>
                <w:highlight w:val="green"/>
                <w:u w:val="single"/>
                <w:lang w:val="en-US"/>
              </w:rPr>
              <w:t xml:space="preserve">High </w:t>
            </w:r>
            <w:r w:rsidRPr="00006C04">
              <w:rPr>
                <w:rFonts w:ascii="Calibri" w:hAnsi="Calibri" w:cs="Calibri"/>
                <w:i/>
                <w:iCs/>
                <w:sz w:val="20"/>
                <w:szCs w:val="20"/>
                <w:highlight w:val="yellow"/>
                <w:u w:val="single"/>
                <w:lang w:val="en-US"/>
              </w:rPr>
              <w:t>Slope Hazard Overlay.</w:t>
            </w:r>
          </w:p>
          <w:p w14:paraId="06BB0419" w14:textId="77777777" w:rsidR="004301C1" w:rsidRPr="00006C04" w:rsidRDefault="004301C1" w:rsidP="00C52915">
            <w:pPr>
              <w:spacing w:after="120" w:line="276" w:lineRule="auto"/>
              <w:ind w:left="936"/>
              <w:rPr>
                <w:rFonts w:ascii="Calibri" w:hAnsi="Calibri" w:cs="Calibri"/>
                <w:sz w:val="20"/>
                <w:szCs w:val="20"/>
                <w:highlight w:val="yellow"/>
                <w:u w:val="single"/>
                <w:lang w:val="en-US"/>
              </w:rPr>
            </w:pPr>
            <w:r w:rsidRPr="00006C04">
              <w:rPr>
                <w:rFonts w:ascii="Calibri" w:hAnsi="Calibri" w:cs="Calibri"/>
                <w:sz w:val="20"/>
                <w:szCs w:val="20"/>
                <w:highlight w:val="yellow"/>
                <w:u w:val="single"/>
                <w:lang w:val="en-US"/>
              </w:rPr>
              <w:t xml:space="preserve">Provide for subdivision that creates additional building platforms in the </w:t>
            </w:r>
            <w:r w:rsidRPr="007D3198">
              <w:rPr>
                <w:rFonts w:ascii="Calibri" w:hAnsi="Calibri" w:cs="Calibri"/>
                <w:strike/>
                <w:sz w:val="20"/>
                <w:szCs w:val="20"/>
                <w:highlight w:val="green"/>
                <w:u w:val="single"/>
                <w:lang w:val="en-US"/>
              </w:rPr>
              <w:t>High</w:t>
            </w:r>
            <w:r w:rsidRPr="00006C04">
              <w:rPr>
                <w:rFonts w:ascii="Calibri" w:hAnsi="Calibri" w:cs="Calibri"/>
                <w:sz w:val="20"/>
                <w:szCs w:val="20"/>
                <w:highlight w:val="yellow"/>
                <w:u w:val="single"/>
                <w:lang w:val="en-US"/>
              </w:rPr>
              <w:t xml:space="preserve"> Slope Hazard Overlay where:</w:t>
            </w:r>
          </w:p>
          <w:p w14:paraId="4F98E2E3" w14:textId="77777777" w:rsidR="004301C1" w:rsidRPr="00006C04" w:rsidRDefault="004301C1" w:rsidP="00C52915">
            <w:pPr>
              <w:numPr>
                <w:ilvl w:val="0"/>
                <w:numId w:val="72"/>
              </w:numPr>
              <w:spacing w:after="120" w:line="276" w:lineRule="auto"/>
              <w:ind w:left="1296"/>
              <w:rPr>
                <w:rFonts w:ascii="Calibri" w:eastAsiaTheme="minorEastAsia" w:hAnsi="Calibri" w:cs="Calibri"/>
                <w:sz w:val="20"/>
                <w:szCs w:val="20"/>
                <w:highlight w:val="yellow"/>
                <w:u w:val="single"/>
                <w:lang w:val="en-US"/>
              </w:rPr>
            </w:pPr>
            <w:r w:rsidRPr="00006C04">
              <w:rPr>
                <w:rFonts w:ascii="Calibri" w:hAnsi="Calibri" w:cs="Calibri"/>
                <w:sz w:val="20"/>
                <w:szCs w:val="20"/>
                <w:highlight w:val="yellow"/>
                <w:u w:val="single"/>
                <w:lang w:val="en-US"/>
              </w:rPr>
              <w:t xml:space="preserve">A geotechnical assessment confirms that the site is suitable for subdivision, use and development, and that the risk from slope instability can be avoided, remedied or mitigated. </w:t>
            </w:r>
          </w:p>
          <w:p w14:paraId="477C46AB" w14:textId="51208E4A" w:rsidR="00621FF0" w:rsidRPr="00006C04" w:rsidRDefault="004301C1" w:rsidP="00F50F9E">
            <w:pPr>
              <w:numPr>
                <w:ilvl w:val="0"/>
                <w:numId w:val="72"/>
              </w:numPr>
              <w:spacing w:after="120" w:line="276" w:lineRule="auto"/>
              <w:ind w:left="1296"/>
              <w:rPr>
                <w:rFonts w:ascii="Calibri" w:eastAsiaTheme="minorEastAsia" w:hAnsi="Calibri" w:cs="Calibri"/>
                <w:sz w:val="20"/>
                <w:szCs w:val="20"/>
                <w:highlight w:val="yellow"/>
                <w:u w:val="single"/>
                <w:lang w:val="en-US"/>
              </w:rPr>
            </w:pPr>
            <w:r w:rsidRPr="00006C04">
              <w:rPr>
                <w:rFonts w:ascii="Calibri" w:hAnsi="Calibri" w:cs="Calibri"/>
                <w:sz w:val="20"/>
                <w:szCs w:val="20"/>
                <w:highlight w:val="yellow"/>
                <w:u w:val="single"/>
                <w:lang w:val="en-US"/>
              </w:rPr>
              <w:t xml:space="preserve">The subdivision </w:t>
            </w:r>
            <w:r w:rsidRPr="007D3198">
              <w:rPr>
                <w:rFonts w:ascii="Calibri" w:hAnsi="Calibri" w:cs="Calibri"/>
                <w:strike/>
                <w:sz w:val="20"/>
                <w:szCs w:val="20"/>
                <w:highlight w:val="green"/>
                <w:u w:val="single"/>
                <w:lang w:val="en-US"/>
              </w:rPr>
              <w:t>will not increase or accelerate</w:t>
            </w:r>
            <w:r w:rsidR="007D3198">
              <w:rPr>
                <w:rFonts w:ascii="Calibri" w:hAnsi="Calibri" w:cs="Calibri"/>
                <w:strike/>
                <w:sz w:val="20"/>
                <w:szCs w:val="20"/>
                <w:highlight w:val="green"/>
                <w:u w:val="single"/>
                <w:lang w:val="en-US"/>
              </w:rPr>
              <w:t xml:space="preserve"> </w:t>
            </w:r>
            <w:r w:rsidR="007D3198" w:rsidRPr="007D3198">
              <w:rPr>
                <w:rFonts w:ascii="Calibri" w:hAnsi="Calibri" w:cs="Calibri"/>
                <w:sz w:val="20"/>
                <w:szCs w:val="20"/>
                <w:highlight w:val="green"/>
                <w:u w:val="single"/>
                <w:lang w:val="en-US"/>
              </w:rPr>
              <w:t>does not cause</w:t>
            </w:r>
            <w:r w:rsidRPr="007D3198">
              <w:rPr>
                <w:rFonts w:ascii="Calibri" w:hAnsi="Calibri" w:cs="Calibri"/>
                <w:sz w:val="20"/>
                <w:szCs w:val="20"/>
                <w:highlight w:val="green"/>
                <w:u w:val="single"/>
                <w:lang w:val="en-US"/>
              </w:rPr>
              <w:t xml:space="preserve"> </w:t>
            </w:r>
            <w:r w:rsidRPr="00006C04">
              <w:rPr>
                <w:rFonts w:ascii="Calibri" w:hAnsi="Calibri" w:cs="Calibri"/>
                <w:sz w:val="20"/>
                <w:szCs w:val="20"/>
                <w:highlight w:val="yellow"/>
                <w:u w:val="single"/>
                <w:lang w:val="en-US"/>
              </w:rPr>
              <w:t xml:space="preserve">land instability on the site or adjoining </w:t>
            </w:r>
            <w:proofErr w:type="gramStart"/>
            <w:r w:rsidRPr="00006C04">
              <w:rPr>
                <w:rFonts w:ascii="Calibri" w:hAnsi="Calibri" w:cs="Calibri"/>
                <w:sz w:val="20"/>
                <w:szCs w:val="20"/>
                <w:highlight w:val="yellow"/>
                <w:u w:val="single"/>
                <w:lang w:val="en-US"/>
              </w:rPr>
              <w:t>properties</w:t>
            </w:r>
            <w:proofErr w:type="gramEnd"/>
          </w:p>
          <w:p w14:paraId="0A9DA99C" w14:textId="77777777" w:rsidR="00447742" w:rsidRPr="00771283" w:rsidRDefault="00447742" w:rsidP="00C52915">
            <w:pPr>
              <w:autoSpaceDE w:val="0"/>
              <w:autoSpaceDN w:val="0"/>
              <w:adjustRightInd w:val="0"/>
              <w:spacing w:after="0"/>
              <w:ind w:right="337"/>
              <w:jc w:val="both"/>
              <w:rPr>
                <w:rFonts w:eastAsiaTheme="minorEastAsia" w:cstheme="minorHAnsi"/>
                <w:b/>
                <w:bCs/>
                <w:sz w:val="20"/>
                <w:szCs w:val="20"/>
                <w:u w:val="single"/>
                <w:lang w:eastAsia="en-NZ"/>
              </w:rPr>
            </w:pPr>
          </w:p>
          <w:p w14:paraId="6F9E1CA4" w14:textId="09E81998" w:rsidR="00B526AD" w:rsidRPr="0032682B" w:rsidRDefault="00B526AD" w:rsidP="00876FFE">
            <w:pPr>
              <w:autoSpaceDE w:val="0"/>
              <w:autoSpaceDN w:val="0"/>
              <w:adjustRightInd w:val="0"/>
              <w:spacing w:after="0"/>
              <w:ind w:left="925" w:right="337" w:hanging="925"/>
              <w:jc w:val="both"/>
              <w:rPr>
                <w:rFonts w:eastAsiaTheme="minorEastAsia" w:cstheme="minorHAnsi"/>
                <w:b/>
                <w:bCs/>
                <w:i/>
                <w:iCs/>
                <w:sz w:val="20"/>
                <w:szCs w:val="20"/>
                <w:lang w:eastAsia="en-NZ"/>
              </w:rPr>
            </w:pPr>
            <w:r w:rsidRPr="00B521DB">
              <w:rPr>
                <w:rStyle w:val="Normal-BoldChar"/>
              </w:rPr>
              <w:t>NH-P</w:t>
            </w:r>
            <w:r w:rsidR="00006C04" w:rsidRPr="00006C04">
              <w:rPr>
                <w:rStyle w:val="Normal-BoldChar"/>
                <w:strike/>
                <w:highlight w:val="yellow"/>
              </w:rPr>
              <w:t>3</w:t>
            </w:r>
            <w:r w:rsidR="00006C04" w:rsidRPr="00006C04">
              <w:rPr>
                <w:rStyle w:val="Normal-BoldChar"/>
                <w:highlight w:val="yellow"/>
                <w:u w:val="single"/>
              </w:rPr>
              <w:t>8</w:t>
            </w:r>
            <w:r w:rsidRPr="00B138E1">
              <w:rPr>
                <w:rFonts w:eastAsiaTheme="minorEastAsia" w:cstheme="minorHAnsi"/>
                <w:b/>
                <w:bCs/>
                <w:sz w:val="20"/>
                <w:szCs w:val="20"/>
                <w:lang w:eastAsia="en-NZ"/>
              </w:rPr>
              <w:tab/>
            </w:r>
            <w:r w:rsidRPr="008A7BEB">
              <w:rPr>
                <w:rStyle w:val="Normal-ItalicChar"/>
              </w:rPr>
              <w:t xml:space="preserve">Avoid development within high hazard areas of identified </w:t>
            </w:r>
            <w:r w:rsidRPr="008A7BEB">
              <w:rPr>
                <w:rStyle w:val="Normal-ItalicChar"/>
                <w:b/>
                <w:bCs/>
              </w:rPr>
              <w:t>Flood Hazard Extents</w:t>
            </w:r>
            <w:r w:rsidRPr="008A7BEB">
              <w:rPr>
                <w:rStyle w:val="Normal-ItalicChar"/>
              </w:rPr>
              <w:t xml:space="preserve"> and </w:t>
            </w:r>
            <w:r w:rsidRPr="008A7BEB">
              <w:rPr>
                <w:rStyle w:val="Normal-ItalicChar"/>
                <w:b/>
                <w:bCs/>
              </w:rPr>
              <w:t>Erosion Hazard Areas.</w:t>
            </w:r>
          </w:p>
          <w:p w14:paraId="1FBDC4F4" w14:textId="77777777" w:rsidR="00B526AD" w:rsidRPr="0032682B"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4E398467" w14:textId="77777777" w:rsidR="00B526AD" w:rsidRPr="0032682B" w:rsidRDefault="00B526AD" w:rsidP="00876FFE">
            <w:pPr>
              <w:pStyle w:val="Normaltext"/>
            </w:pPr>
            <w:r w:rsidRPr="0032682B">
              <w:t xml:space="preserve">The high hazard areas present a threat to people and property as they can contain both fast and deep flowing </w:t>
            </w:r>
            <w:r w:rsidRPr="0032682B">
              <w:rPr>
                <w:b/>
              </w:rPr>
              <w:t>water</w:t>
            </w:r>
            <w:r w:rsidRPr="0032682B">
              <w:t xml:space="preserve"> in a 1 in 100-year flood </w:t>
            </w:r>
            <w:proofErr w:type="gramStart"/>
            <w:r w:rsidRPr="0032682B">
              <w:t>event, or</w:t>
            </w:r>
            <w:proofErr w:type="gramEnd"/>
            <w:r w:rsidRPr="0032682B">
              <w:t xml:space="preserve"> are at risk of bank collapse which has the potential to damage </w:t>
            </w:r>
            <w:r w:rsidRPr="0032682B">
              <w:rPr>
                <w:b/>
              </w:rPr>
              <w:t xml:space="preserve">buildings </w:t>
            </w:r>
            <w:r w:rsidRPr="0032682B">
              <w:t>and threaten lives.</w:t>
            </w:r>
          </w:p>
          <w:p w14:paraId="0F99535D" w14:textId="77777777" w:rsidR="00B526AD" w:rsidRPr="0032682B" w:rsidRDefault="00B526AD" w:rsidP="00876FFE">
            <w:pPr>
              <w:pStyle w:val="Normaltext"/>
            </w:pPr>
          </w:p>
          <w:p w14:paraId="081FD880" w14:textId="77777777" w:rsidR="00B526AD" w:rsidRPr="0032682B" w:rsidRDefault="00B526AD" w:rsidP="00876FFE">
            <w:pPr>
              <w:pStyle w:val="Normaltext"/>
            </w:pPr>
            <w:r w:rsidRPr="0032682B">
              <w:t>The policy provides directive for careful consideration of development within the high hazard areas, with a strong directive to avoid development in these high hazard areas.</w:t>
            </w:r>
          </w:p>
          <w:p w14:paraId="48C16571" w14:textId="77777777" w:rsidR="00B526AD" w:rsidRPr="00B138E1" w:rsidRDefault="00B526AD" w:rsidP="00876FFE">
            <w:pPr>
              <w:autoSpaceDE w:val="0"/>
              <w:autoSpaceDN w:val="0"/>
              <w:adjustRightInd w:val="0"/>
              <w:spacing w:after="0"/>
              <w:ind w:left="925" w:right="337"/>
              <w:jc w:val="both"/>
              <w:rPr>
                <w:rFonts w:eastAsiaTheme="minorEastAsia" w:cstheme="minorHAnsi"/>
                <w:b/>
                <w:bCs/>
                <w:sz w:val="20"/>
                <w:szCs w:val="20"/>
                <w:u w:val="single"/>
                <w:lang w:eastAsia="en-NZ"/>
              </w:rPr>
            </w:pPr>
          </w:p>
          <w:p w14:paraId="3E5D69B5" w14:textId="282A8368" w:rsidR="00B526AD" w:rsidRPr="00B138E1" w:rsidRDefault="00B526AD" w:rsidP="00876FFE">
            <w:pPr>
              <w:autoSpaceDE w:val="0"/>
              <w:autoSpaceDN w:val="0"/>
              <w:adjustRightInd w:val="0"/>
              <w:spacing w:after="0"/>
              <w:ind w:left="925" w:right="337" w:hanging="925"/>
              <w:jc w:val="both"/>
              <w:rPr>
                <w:rFonts w:eastAsiaTheme="minorEastAsia" w:cstheme="minorHAnsi"/>
                <w:bCs/>
                <w:sz w:val="20"/>
                <w:szCs w:val="20"/>
                <w:lang w:eastAsia="en-NZ"/>
              </w:rPr>
            </w:pPr>
            <w:r w:rsidRPr="008A7BEB">
              <w:rPr>
                <w:rStyle w:val="Normal-BoldChar"/>
              </w:rPr>
              <w:t>NH-P</w:t>
            </w:r>
            <w:r w:rsidR="00006C04" w:rsidRPr="00006C04">
              <w:rPr>
                <w:rStyle w:val="Normal-BoldChar"/>
                <w:strike/>
                <w:highlight w:val="yellow"/>
              </w:rPr>
              <w:t>4</w:t>
            </w:r>
            <w:r w:rsidR="00006C04" w:rsidRPr="00006C04">
              <w:rPr>
                <w:rStyle w:val="Normal-BoldChar"/>
                <w:highlight w:val="yellow"/>
                <w:u w:val="single"/>
              </w:rPr>
              <w:t>9</w:t>
            </w:r>
            <w:r w:rsidRPr="00B138E1">
              <w:rPr>
                <w:rFonts w:eastAsiaTheme="minorEastAsia" w:cstheme="minorHAnsi"/>
                <w:b/>
                <w:bCs/>
                <w:sz w:val="20"/>
                <w:szCs w:val="20"/>
                <w:lang w:eastAsia="en-NZ"/>
              </w:rPr>
              <w:tab/>
            </w:r>
            <w:r w:rsidRPr="008A7BEB">
              <w:rPr>
                <w:rStyle w:val="Normal-ItalicChar"/>
              </w:rPr>
              <w:t xml:space="preserve">To control development (including </w:t>
            </w:r>
            <w:r w:rsidRPr="008A7BEB">
              <w:rPr>
                <w:rStyle w:val="Normal-ItalicChar"/>
                <w:b/>
                <w:bCs/>
              </w:rPr>
              <w:t>buildings</w:t>
            </w:r>
            <w:r w:rsidRPr="008A7BEB">
              <w:rPr>
                <w:rStyle w:val="Normal-ItalicChar"/>
              </w:rPr>
              <w:t xml:space="preserve">) within the lower hazard areas of identified </w:t>
            </w:r>
            <w:r w:rsidRPr="008A7BEB">
              <w:rPr>
                <w:rStyle w:val="Normal-ItalicChar"/>
                <w:b/>
                <w:bCs/>
              </w:rPr>
              <w:t>Flood Hazard Extents</w:t>
            </w:r>
            <w:r w:rsidRPr="008A7BEB">
              <w:rPr>
                <w:rStyle w:val="Normal-ItalicChar"/>
              </w:rPr>
              <w:t xml:space="preserve"> and </w:t>
            </w:r>
            <w:r w:rsidRPr="008A7BEB">
              <w:rPr>
                <w:rStyle w:val="Normal-ItalicChar"/>
                <w:b/>
                <w:bCs/>
              </w:rPr>
              <w:t xml:space="preserve">Erosion Hazard Areas </w:t>
            </w:r>
            <w:r w:rsidRPr="008A7BEB">
              <w:rPr>
                <w:rStyle w:val="Normal-ItalicChar"/>
              </w:rPr>
              <w:t>by requiring mitigation to minimise the risk to people and property</w:t>
            </w:r>
            <w:r w:rsidRPr="00B138E1">
              <w:rPr>
                <w:rFonts w:eastAsiaTheme="minorEastAsia" w:cstheme="minorHAnsi"/>
                <w:bCs/>
                <w:i/>
                <w:iCs/>
                <w:sz w:val="20"/>
                <w:szCs w:val="20"/>
                <w:lang w:eastAsia="en-NZ"/>
              </w:rPr>
              <w:t>.</w:t>
            </w:r>
          </w:p>
          <w:p w14:paraId="20AD0D70"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29E93C82" w14:textId="77777777" w:rsidR="00B526AD" w:rsidRPr="00B138E1" w:rsidRDefault="00B526AD" w:rsidP="00876FFE">
            <w:pPr>
              <w:pStyle w:val="Normaltext"/>
            </w:pPr>
            <w:r w:rsidRPr="00B138E1">
              <w:t xml:space="preserve">The policy recognises that there are lower hazard areas within the identified </w:t>
            </w:r>
            <w:r w:rsidRPr="00B138E1">
              <w:rPr>
                <w:b/>
              </w:rPr>
              <w:t>Flood Hazard Extent</w:t>
            </w:r>
            <w:r w:rsidRPr="00B138E1">
              <w:t xml:space="preserve"> and some parts of the </w:t>
            </w:r>
            <w:r w:rsidRPr="00B138E1">
              <w:rPr>
                <w:b/>
              </w:rPr>
              <w:t>Erosion Hazard Areas</w:t>
            </w:r>
            <w:r w:rsidRPr="00B138E1">
              <w:t xml:space="preserve">. The lower hazard areas are characterised by still or slowly moving </w:t>
            </w:r>
            <w:r w:rsidRPr="00B138E1">
              <w:rPr>
                <w:b/>
              </w:rPr>
              <w:t>water</w:t>
            </w:r>
            <w:r w:rsidRPr="00B138E1">
              <w:t xml:space="preserve"> and a lower risk of erosion. As such, development within these lower hazard areas can be appropriate provided measures are incorporated to mitigate the risk.</w:t>
            </w:r>
          </w:p>
          <w:p w14:paraId="73C31141" w14:textId="77777777" w:rsidR="00B526AD" w:rsidRPr="00B138E1" w:rsidRDefault="00B526AD" w:rsidP="00876FFE">
            <w:pPr>
              <w:autoSpaceDE w:val="0"/>
              <w:autoSpaceDN w:val="0"/>
              <w:adjustRightInd w:val="0"/>
              <w:spacing w:after="0"/>
              <w:ind w:left="925" w:right="337"/>
              <w:jc w:val="both"/>
              <w:rPr>
                <w:rFonts w:eastAsiaTheme="minorEastAsia" w:cstheme="minorHAnsi"/>
                <w:b/>
                <w:bCs/>
                <w:sz w:val="20"/>
                <w:szCs w:val="20"/>
                <w:lang w:eastAsia="en-NZ"/>
              </w:rPr>
            </w:pPr>
          </w:p>
          <w:p w14:paraId="1D79D623" w14:textId="0200068D" w:rsidR="00B526AD" w:rsidRPr="00B138E1" w:rsidRDefault="00B526AD" w:rsidP="00876FFE">
            <w:pPr>
              <w:autoSpaceDE w:val="0"/>
              <w:autoSpaceDN w:val="0"/>
              <w:adjustRightInd w:val="0"/>
              <w:spacing w:after="0"/>
              <w:ind w:left="925" w:right="337" w:hanging="925"/>
              <w:jc w:val="both"/>
              <w:rPr>
                <w:rFonts w:eastAsiaTheme="minorEastAsia" w:cstheme="minorHAnsi"/>
                <w:b/>
                <w:bCs/>
                <w:i/>
                <w:iCs/>
                <w:sz w:val="20"/>
                <w:szCs w:val="20"/>
                <w:lang w:eastAsia="en-NZ"/>
              </w:rPr>
            </w:pPr>
            <w:r w:rsidRPr="008A7BEB">
              <w:rPr>
                <w:rStyle w:val="Normal-BoldChar"/>
              </w:rPr>
              <w:t>NH-P</w:t>
            </w:r>
            <w:r w:rsidR="00006C04" w:rsidRPr="00006C04">
              <w:rPr>
                <w:rStyle w:val="Normal-BoldChar"/>
                <w:strike/>
                <w:highlight w:val="yellow"/>
              </w:rPr>
              <w:t>5</w:t>
            </w:r>
            <w:r w:rsidR="00006C04" w:rsidRPr="00006C04">
              <w:rPr>
                <w:rStyle w:val="Normal-BoldChar"/>
                <w:highlight w:val="yellow"/>
                <w:u w:val="single"/>
              </w:rPr>
              <w:t>10</w:t>
            </w:r>
            <w:r w:rsidRPr="00B138E1">
              <w:rPr>
                <w:rFonts w:eastAsiaTheme="minorEastAsia" w:cstheme="minorHAnsi"/>
                <w:b/>
                <w:bCs/>
                <w:sz w:val="20"/>
                <w:szCs w:val="20"/>
                <w:lang w:eastAsia="en-NZ"/>
              </w:rPr>
              <w:tab/>
            </w:r>
            <w:r w:rsidRPr="008A7BEB">
              <w:rPr>
                <w:rStyle w:val="Normal-ItalicChar"/>
              </w:rPr>
              <w:t xml:space="preserve">Enable planned </w:t>
            </w:r>
            <w:r w:rsidRPr="008A7BEB">
              <w:rPr>
                <w:rStyle w:val="Normal-ItalicChar"/>
                <w:b/>
                <w:bCs/>
              </w:rPr>
              <w:t xml:space="preserve">flood mitigation works </w:t>
            </w:r>
            <w:r w:rsidRPr="008A7BEB">
              <w:rPr>
                <w:rStyle w:val="Normal-ItalicChar"/>
              </w:rPr>
              <w:t xml:space="preserve">within identified </w:t>
            </w:r>
            <w:r w:rsidRPr="008A7BEB">
              <w:rPr>
                <w:rStyle w:val="Normal-ItalicChar"/>
                <w:b/>
                <w:bCs/>
              </w:rPr>
              <w:t>Flood Hazard Extents</w:t>
            </w:r>
            <w:r w:rsidRPr="008A7BEB">
              <w:rPr>
                <w:rStyle w:val="Normal-ItalicChar"/>
              </w:rPr>
              <w:t xml:space="preserve"> that decrease the flood risk to people and property or maintain the function of the floodplain.</w:t>
            </w:r>
          </w:p>
          <w:p w14:paraId="6618C95D"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5FF1EE04" w14:textId="77777777" w:rsidR="00B526AD" w:rsidRPr="00B138E1" w:rsidRDefault="00B526AD" w:rsidP="00876FFE">
            <w:pPr>
              <w:pStyle w:val="Normaltext"/>
            </w:pPr>
            <w:r w:rsidRPr="00B138E1">
              <w:rPr>
                <w:b/>
              </w:rPr>
              <w:t>Flood mitigation works</w:t>
            </w:r>
            <w:r w:rsidRPr="00B138E1">
              <w:t xml:space="preserve"> are undertaken to reduce the flood risk to people and property. This policy supports </w:t>
            </w:r>
            <w:r w:rsidRPr="00B138E1">
              <w:rPr>
                <w:b/>
              </w:rPr>
              <w:t>flood mitigation works</w:t>
            </w:r>
            <w:r w:rsidRPr="00B138E1">
              <w:t xml:space="preserve"> as they are consistent with the purpose of providing for the continued function of the floodplain.</w:t>
            </w:r>
          </w:p>
          <w:p w14:paraId="5F450B9C" w14:textId="77777777" w:rsidR="00B526AD" w:rsidRPr="00B138E1" w:rsidRDefault="00B526AD" w:rsidP="00876FFE">
            <w:pPr>
              <w:autoSpaceDE w:val="0"/>
              <w:autoSpaceDN w:val="0"/>
              <w:adjustRightInd w:val="0"/>
              <w:spacing w:after="0"/>
              <w:ind w:left="925" w:right="337"/>
              <w:jc w:val="both"/>
              <w:rPr>
                <w:rFonts w:eastAsiaTheme="minorEastAsia" w:cstheme="minorHAnsi"/>
                <w:b/>
                <w:bCs/>
                <w:sz w:val="20"/>
                <w:szCs w:val="20"/>
                <w:lang w:eastAsia="en-NZ"/>
              </w:rPr>
            </w:pPr>
          </w:p>
          <w:p w14:paraId="76DB38AF" w14:textId="5607F390" w:rsidR="00B526AD" w:rsidRPr="0032682B" w:rsidRDefault="00B526AD" w:rsidP="00876FFE">
            <w:pPr>
              <w:autoSpaceDE w:val="0"/>
              <w:autoSpaceDN w:val="0"/>
              <w:adjustRightInd w:val="0"/>
              <w:spacing w:after="0"/>
              <w:ind w:left="925" w:right="337" w:hanging="925"/>
              <w:jc w:val="both"/>
              <w:rPr>
                <w:rFonts w:eastAsiaTheme="minorEastAsia" w:cstheme="minorHAnsi"/>
                <w:b/>
                <w:bCs/>
                <w:i/>
                <w:iCs/>
                <w:sz w:val="20"/>
                <w:szCs w:val="20"/>
                <w:lang w:eastAsia="en-NZ"/>
              </w:rPr>
            </w:pPr>
            <w:r w:rsidRPr="008A7BEB">
              <w:rPr>
                <w:rStyle w:val="Normal-BoldChar"/>
              </w:rPr>
              <w:t>NH-P</w:t>
            </w:r>
            <w:r w:rsidR="00006C04" w:rsidRPr="00006C04">
              <w:rPr>
                <w:rStyle w:val="Normal-BoldChar"/>
                <w:strike/>
                <w:highlight w:val="yellow"/>
              </w:rPr>
              <w:t>6</w:t>
            </w:r>
            <w:r w:rsidR="00006C04" w:rsidRPr="00006C04">
              <w:rPr>
                <w:rStyle w:val="Normal-BoldChar"/>
                <w:highlight w:val="yellow"/>
                <w:u w:val="single"/>
              </w:rPr>
              <w:t>11</w:t>
            </w:r>
            <w:r w:rsidRPr="00B138E1">
              <w:rPr>
                <w:rFonts w:eastAsiaTheme="minorEastAsia" w:cstheme="minorHAnsi"/>
                <w:b/>
                <w:bCs/>
                <w:sz w:val="20"/>
                <w:szCs w:val="20"/>
                <w:lang w:eastAsia="en-NZ"/>
              </w:rPr>
              <w:tab/>
            </w:r>
            <w:r w:rsidRPr="008A7BEB">
              <w:rPr>
                <w:rStyle w:val="Normal-ItalicChar"/>
              </w:rPr>
              <w:t xml:space="preserve">Within the Pinehaven </w:t>
            </w:r>
            <w:r w:rsidRPr="008A7BEB">
              <w:rPr>
                <w:rStyle w:val="Normal-ItalicChar"/>
                <w:b/>
                <w:bCs/>
              </w:rPr>
              <w:t>Flood Hazard Extent</w:t>
            </w:r>
            <w:r w:rsidRPr="008A7BEB">
              <w:rPr>
                <w:rStyle w:val="Normal-ItalicChar"/>
              </w:rPr>
              <w:t xml:space="preserve">, reduce blockage potential from fences, </w:t>
            </w:r>
            <w:proofErr w:type="gramStart"/>
            <w:r w:rsidRPr="008A7BEB">
              <w:rPr>
                <w:rStyle w:val="Normal-ItalicChar"/>
                <w:b/>
                <w:bCs/>
              </w:rPr>
              <w:t>buildings</w:t>
            </w:r>
            <w:proofErr w:type="gramEnd"/>
            <w:r w:rsidRPr="008A7BEB">
              <w:rPr>
                <w:rStyle w:val="Normal-ItalicChar"/>
              </w:rPr>
              <w:t xml:space="preserve"> and driveways in high hazard areas through design controls on development.</w:t>
            </w:r>
          </w:p>
          <w:p w14:paraId="531A89AF" w14:textId="77777777" w:rsidR="00B526AD" w:rsidRPr="0032682B"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3C20DF02" w14:textId="77777777" w:rsidR="00B526AD" w:rsidRPr="0032682B" w:rsidRDefault="00B526AD" w:rsidP="00876FFE">
            <w:pPr>
              <w:pStyle w:val="Normaltext"/>
            </w:pPr>
            <w:r w:rsidRPr="0032682B">
              <w:t xml:space="preserve">Driveway crossings and </w:t>
            </w:r>
            <w:r w:rsidRPr="0032682B">
              <w:rPr>
                <w:b/>
              </w:rPr>
              <w:t>structures</w:t>
            </w:r>
            <w:r w:rsidRPr="0032682B">
              <w:t xml:space="preserve"> over the stream channel within the </w:t>
            </w:r>
            <w:r w:rsidRPr="0032682B">
              <w:rPr>
                <w:b/>
              </w:rPr>
              <w:t>flood hazard extent</w:t>
            </w:r>
            <w:r w:rsidRPr="0032682B">
              <w:t xml:space="preserve"> can impede flood flows. The flood risk and damage to people and property can be exacerbated by blockages of debris accumulating against fences, </w:t>
            </w:r>
            <w:r w:rsidRPr="0032682B">
              <w:rPr>
                <w:b/>
              </w:rPr>
              <w:t xml:space="preserve">buildings </w:t>
            </w:r>
            <w:r w:rsidRPr="0032682B">
              <w:t xml:space="preserve">and driveways crossing the stream. The blockage potential is compounded by the character of the catchment being urbanised and confined. This policy encourages fences, </w:t>
            </w:r>
            <w:proofErr w:type="gramStart"/>
            <w:r w:rsidRPr="0032682B">
              <w:rPr>
                <w:b/>
              </w:rPr>
              <w:t>buildings</w:t>
            </w:r>
            <w:proofErr w:type="gramEnd"/>
            <w:r w:rsidRPr="0032682B">
              <w:t xml:space="preserve"> and driveways to be appropriately designed.</w:t>
            </w:r>
          </w:p>
          <w:p w14:paraId="541820CC" w14:textId="77777777" w:rsidR="00B526AD" w:rsidRPr="00B138E1" w:rsidRDefault="00B526AD" w:rsidP="00876FFE">
            <w:pPr>
              <w:autoSpaceDE w:val="0"/>
              <w:autoSpaceDN w:val="0"/>
              <w:adjustRightInd w:val="0"/>
              <w:spacing w:after="0"/>
              <w:ind w:left="925" w:right="337"/>
              <w:jc w:val="both"/>
              <w:rPr>
                <w:rFonts w:eastAsiaTheme="minorEastAsia" w:cstheme="minorHAnsi"/>
                <w:b/>
                <w:bCs/>
                <w:sz w:val="20"/>
                <w:szCs w:val="20"/>
                <w:u w:val="single"/>
                <w:lang w:eastAsia="en-NZ"/>
              </w:rPr>
            </w:pPr>
          </w:p>
          <w:p w14:paraId="3CAF207B" w14:textId="0A17B8D4" w:rsidR="00B526AD" w:rsidRPr="00B138E1" w:rsidRDefault="00B526AD" w:rsidP="00876FFE">
            <w:pPr>
              <w:autoSpaceDE w:val="0"/>
              <w:autoSpaceDN w:val="0"/>
              <w:adjustRightInd w:val="0"/>
              <w:spacing w:after="0"/>
              <w:ind w:left="925" w:right="337" w:hanging="925"/>
              <w:jc w:val="both"/>
              <w:rPr>
                <w:rFonts w:eastAsiaTheme="minorEastAsia" w:cstheme="minorHAnsi"/>
                <w:b/>
                <w:bCs/>
                <w:i/>
                <w:iCs/>
                <w:sz w:val="20"/>
                <w:szCs w:val="20"/>
                <w:lang w:eastAsia="en-NZ"/>
              </w:rPr>
            </w:pPr>
            <w:r w:rsidRPr="008A7BEB">
              <w:rPr>
                <w:rStyle w:val="Normal-BoldChar"/>
              </w:rPr>
              <w:t>NH-P</w:t>
            </w:r>
            <w:r w:rsidR="00006C04" w:rsidRPr="00006C04">
              <w:rPr>
                <w:rStyle w:val="Normal-BoldChar"/>
                <w:strike/>
              </w:rPr>
              <w:t>7</w:t>
            </w:r>
            <w:r w:rsidR="00006C04" w:rsidRPr="00006C04">
              <w:rPr>
                <w:rStyle w:val="Normal-BoldChar"/>
                <w:highlight w:val="yellow"/>
                <w:u w:val="single"/>
              </w:rPr>
              <w:t>12</w:t>
            </w:r>
            <w:r w:rsidRPr="00B138E1">
              <w:rPr>
                <w:rFonts w:eastAsiaTheme="minorEastAsia" w:cstheme="minorHAnsi"/>
                <w:b/>
                <w:bCs/>
                <w:sz w:val="20"/>
                <w:szCs w:val="20"/>
                <w:lang w:eastAsia="en-NZ"/>
              </w:rPr>
              <w:tab/>
            </w:r>
            <w:r w:rsidRPr="008A7BEB">
              <w:rPr>
                <w:rStyle w:val="Normal-ItalicChar"/>
              </w:rPr>
              <w:t xml:space="preserve">Development within the </w:t>
            </w:r>
            <w:r w:rsidRPr="008A7BEB">
              <w:rPr>
                <w:rStyle w:val="Normal-ItalicChar"/>
                <w:b/>
                <w:bCs/>
              </w:rPr>
              <w:t>Pinehaven Catchment Overlay</w:t>
            </w:r>
            <w:r w:rsidRPr="008A7BEB">
              <w:rPr>
                <w:rStyle w:val="Normal-ItalicChar"/>
              </w:rPr>
              <w:t xml:space="preserve"> is designed to ensure that the peak </w:t>
            </w:r>
            <w:r w:rsidRPr="008A7BEB">
              <w:rPr>
                <w:rStyle w:val="Normal-ItalicChar"/>
                <w:b/>
                <w:bCs/>
              </w:rPr>
              <w:t>stormwater</w:t>
            </w:r>
            <w:r w:rsidRPr="008A7BEB">
              <w:rPr>
                <w:rStyle w:val="Normal-ItalicChar"/>
              </w:rPr>
              <w:t xml:space="preserve"> runoff, during both a 1 in 10-year and 1 in 100-year event, shall be at a rate no greater than when compared to the pre-development situation</w:t>
            </w:r>
            <w:r w:rsidRPr="00B138E1">
              <w:rPr>
                <w:rFonts w:eastAsiaTheme="minorEastAsia" w:cstheme="minorHAnsi"/>
                <w:bCs/>
                <w:i/>
                <w:iCs/>
                <w:sz w:val="20"/>
                <w:szCs w:val="20"/>
                <w:lang w:eastAsia="en-NZ"/>
              </w:rPr>
              <w:t>.</w:t>
            </w:r>
          </w:p>
          <w:p w14:paraId="257DD784"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67C1ABB5" w14:textId="77777777" w:rsidR="00B526AD" w:rsidRPr="00B138E1" w:rsidRDefault="00B526AD" w:rsidP="00876FFE">
            <w:pPr>
              <w:pStyle w:val="Normaltext"/>
            </w:pPr>
            <w:r w:rsidRPr="00B138E1">
              <w:t xml:space="preserve">Development in the </w:t>
            </w:r>
            <w:r w:rsidRPr="00B138E1">
              <w:rPr>
                <w:b/>
              </w:rPr>
              <w:t>Pinehaven Catchment Overlay</w:t>
            </w:r>
            <w:r w:rsidRPr="00B138E1">
              <w:t xml:space="preserve"> needs to be controlled to ensure that </w:t>
            </w:r>
            <w:r w:rsidRPr="00B138E1">
              <w:rPr>
                <w:b/>
              </w:rPr>
              <w:t>stormwater</w:t>
            </w:r>
            <w:r w:rsidRPr="00B138E1">
              <w:t xml:space="preserve"> runoff does not exacerbate the impact of flooding in the lower catchment. The upper catchment is currently mostly </w:t>
            </w:r>
            <w:proofErr w:type="gramStart"/>
            <w:r w:rsidRPr="00B138E1">
              <w:t>undeveloped</w:t>
            </w:r>
            <w:proofErr w:type="gramEnd"/>
            <w:r w:rsidRPr="00B138E1">
              <w:t xml:space="preserve"> and any new development has the potential to increase peak </w:t>
            </w:r>
            <w:r w:rsidRPr="00B138E1">
              <w:rPr>
                <w:b/>
              </w:rPr>
              <w:t>stormwater</w:t>
            </w:r>
            <w:r w:rsidRPr="00B138E1">
              <w:t xml:space="preserve"> runoff.</w:t>
            </w:r>
          </w:p>
          <w:p w14:paraId="0BE526E8"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71125830" w14:textId="4B1A5B81" w:rsidR="00B526AD" w:rsidRPr="00B138E1" w:rsidRDefault="00B526AD" w:rsidP="00876FFE">
            <w:pPr>
              <w:autoSpaceDE w:val="0"/>
              <w:autoSpaceDN w:val="0"/>
              <w:adjustRightInd w:val="0"/>
              <w:spacing w:after="0"/>
              <w:ind w:left="925" w:right="337" w:hanging="925"/>
              <w:jc w:val="both"/>
              <w:rPr>
                <w:rFonts w:eastAsiaTheme="minorEastAsia" w:cstheme="minorHAnsi"/>
                <w:b/>
                <w:bCs/>
                <w:i/>
                <w:iCs/>
                <w:sz w:val="20"/>
                <w:szCs w:val="20"/>
                <w:lang w:eastAsia="en-NZ"/>
              </w:rPr>
            </w:pPr>
            <w:r w:rsidRPr="008A7BEB">
              <w:rPr>
                <w:rStyle w:val="Normal-BoldChar"/>
              </w:rPr>
              <w:t>NH-P</w:t>
            </w:r>
            <w:r w:rsidR="00006C04" w:rsidRPr="00006C04">
              <w:rPr>
                <w:rStyle w:val="Normal-BoldChar"/>
                <w:strike/>
                <w:highlight w:val="yellow"/>
              </w:rPr>
              <w:t>8</w:t>
            </w:r>
            <w:r w:rsidR="00006C04" w:rsidRPr="00006C04">
              <w:rPr>
                <w:rStyle w:val="Normal-BoldChar"/>
                <w:highlight w:val="yellow"/>
                <w:u w:val="single"/>
              </w:rPr>
              <w:t>13</w:t>
            </w:r>
            <w:r w:rsidRPr="00B138E1">
              <w:rPr>
                <w:rFonts w:eastAsiaTheme="minorEastAsia" w:cstheme="minorHAnsi"/>
                <w:b/>
                <w:bCs/>
                <w:sz w:val="20"/>
                <w:szCs w:val="20"/>
                <w:lang w:eastAsia="en-NZ"/>
              </w:rPr>
              <w:tab/>
            </w:r>
            <w:r w:rsidRPr="008A7BEB">
              <w:rPr>
                <w:rStyle w:val="Normal-ItalicChar"/>
              </w:rPr>
              <w:t xml:space="preserve">Within the Mangaroa </w:t>
            </w:r>
            <w:r w:rsidRPr="008A7BEB">
              <w:rPr>
                <w:rStyle w:val="Normal-ItalicChar"/>
                <w:b/>
                <w:bCs/>
              </w:rPr>
              <w:t>Flood Hazard Extent</w:t>
            </w:r>
            <w:r w:rsidRPr="008A7BEB">
              <w:rPr>
                <w:rStyle w:val="Normal-ItalicChar"/>
              </w:rPr>
              <w:t xml:space="preserve"> enable accesses positioned above the 1 in 100-year level to serve </w:t>
            </w:r>
            <w:r w:rsidRPr="008A7BEB">
              <w:rPr>
                <w:rStyle w:val="Normal-ItalicChar"/>
                <w:b/>
                <w:bCs/>
              </w:rPr>
              <w:t>residential units</w:t>
            </w:r>
            <w:r w:rsidRPr="008A7BEB">
              <w:rPr>
                <w:rStyle w:val="Normal-ItalicChar"/>
              </w:rPr>
              <w:t xml:space="preserve"> </w:t>
            </w:r>
            <w:proofErr w:type="gramStart"/>
            <w:r w:rsidRPr="008A7BEB">
              <w:rPr>
                <w:rStyle w:val="Normal-ItalicChar"/>
              </w:rPr>
              <w:t>where</w:t>
            </w:r>
            <w:proofErr w:type="gramEnd"/>
            <w:r w:rsidRPr="008A7BEB">
              <w:rPr>
                <w:rStyle w:val="Normal-ItalicChar"/>
              </w:rPr>
              <w:t xml:space="preserve"> located within the lower hazard areas and avoid locating accesses to serve </w:t>
            </w:r>
            <w:r w:rsidRPr="008A7BEB">
              <w:rPr>
                <w:rStyle w:val="Normal-ItalicChar"/>
                <w:b/>
                <w:bCs/>
              </w:rPr>
              <w:t>residential</w:t>
            </w:r>
            <w:r w:rsidRPr="008A7BEB">
              <w:rPr>
                <w:rStyle w:val="Normal-ItalicChar"/>
              </w:rPr>
              <w:t xml:space="preserve"> units within high hazard areas.</w:t>
            </w:r>
          </w:p>
          <w:p w14:paraId="67CE1555"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68154D4C" w14:textId="77777777" w:rsidR="00B526AD" w:rsidRPr="00B138E1" w:rsidRDefault="00B526AD" w:rsidP="00876FFE">
            <w:pPr>
              <w:pStyle w:val="Normaltext"/>
            </w:pPr>
            <w:r w:rsidRPr="00B138E1">
              <w:t xml:space="preserve">This policy enables access way and driveways </w:t>
            </w:r>
            <w:proofErr w:type="gramStart"/>
            <w:r w:rsidRPr="00B138E1">
              <w:t xml:space="preserve">to </w:t>
            </w:r>
            <w:r w:rsidRPr="00B138E1">
              <w:rPr>
                <w:strike/>
              </w:rPr>
              <w:t xml:space="preserve"> </w:t>
            </w:r>
            <w:r w:rsidRPr="00B138E1">
              <w:rPr>
                <w:b/>
              </w:rPr>
              <w:t>residential</w:t>
            </w:r>
            <w:proofErr w:type="gramEnd"/>
            <w:r w:rsidRPr="00B138E1">
              <w:rPr>
                <w:b/>
              </w:rPr>
              <w:t xml:space="preserve"> units</w:t>
            </w:r>
            <w:r w:rsidRPr="00B138E1">
              <w:t xml:space="preserve"> in the Mangaroa </w:t>
            </w:r>
            <w:r w:rsidRPr="00B138E1">
              <w:rPr>
                <w:b/>
              </w:rPr>
              <w:t>Flood Hazard Extent</w:t>
            </w:r>
            <w:r w:rsidRPr="00B138E1">
              <w:t xml:space="preserve"> to be above the 1 in 100-year flood level when located in the lower hazard areas. It discourages access routes being located in high hazard areas where access ways could be </w:t>
            </w:r>
            <w:proofErr w:type="gramStart"/>
            <w:r w:rsidRPr="00B138E1">
              <w:t>compromised</w:t>
            </w:r>
            <w:proofErr w:type="gramEnd"/>
            <w:r w:rsidRPr="00B138E1">
              <w:t xml:space="preserve"> and </w:t>
            </w:r>
            <w:r w:rsidRPr="00B138E1">
              <w:rPr>
                <w:b/>
              </w:rPr>
              <w:t>properties</w:t>
            </w:r>
            <w:r w:rsidRPr="00B138E1">
              <w:t xml:space="preserve"> become isolated during a 1 in 100-year flood event. The policy encourages access ways to be safely located as they assist with evacuation, if required, during a flood event.</w:t>
            </w:r>
          </w:p>
          <w:p w14:paraId="14433A46"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721F44DA" w14:textId="4D35506F" w:rsidR="00B526AD" w:rsidRPr="008A7BEB" w:rsidRDefault="00B526AD" w:rsidP="00876FFE">
            <w:pPr>
              <w:autoSpaceDE w:val="0"/>
              <w:autoSpaceDN w:val="0"/>
              <w:adjustRightInd w:val="0"/>
              <w:spacing w:after="0"/>
              <w:ind w:left="925" w:right="337" w:hanging="925"/>
              <w:jc w:val="both"/>
              <w:rPr>
                <w:rStyle w:val="Normal-ItalicChar"/>
              </w:rPr>
            </w:pPr>
            <w:r w:rsidRPr="008A7BEB">
              <w:rPr>
                <w:rStyle w:val="Normal-BoldChar"/>
              </w:rPr>
              <w:t>NH-P</w:t>
            </w:r>
            <w:r w:rsidR="00006C04" w:rsidRPr="00006C04">
              <w:rPr>
                <w:rStyle w:val="Normal-BoldChar"/>
                <w:strike/>
                <w:highlight w:val="yellow"/>
              </w:rPr>
              <w:t>9</w:t>
            </w:r>
            <w:r w:rsidR="00006C04" w:rsidRPr="00006C04">
              <w:rPr>
                <w:rStyle w:val="Normal-BoldChar"/>
                <w:highlight w:val="yellow"/>
                <w:u w:val="single"/>
              </w:rPr>
              <w:t>14</w:t>
            </w:r>
            <w:r w:rsidRPr="00B138E1">
              <w:rPr>
                <w:rFonts w:eastAsiaTheme="minorEastAsia" w:cstheme="minorHAnsi"/>
                <w:b/>
                <w:bCs/>
                <w:sz w:val="20"/>
                <w:szCs w:val="20"/>
                <w:lang w:eastAsia="en-NZ"/>
              </w:rPr>
              <w:tab/>
            </w:r>
            <w:r w:rsidRPr="008A7BEB">
              <w:rPr>
                <w:rStyle w:val="Normal-ItalicChar"/>
              </w:rPr>
              <w:t xml:space="preserve">Within the Mangaroa </w:t>
            </w:r>
            <w:r w:rsidRPr="008A7BEB">
              <w:rPr>
                <w:rStyle w:val="Normal-ItalicChar"/>
                <w:b/>
                <w:bCs/>
              </w:rPr>
              <w:t>Flood Hazard Extent</w:t>
            </w:r>
            <w:r w:rsidRPr="008A7BEB">
              <w:rPr>
                <w:rStyle w:val="Normal-ItalicChar"/>
              </w:rPr>
              <w:t xml:space="preserve">, enable non-habitable </w:t>
            </w:r>
            <w:r w:rsidRPr="008A7BEB">
              <w:rPr>
                <w:rStyle w:val="Normal-ItalicChar"/>
                <w:b/>
                <w:bCs/>
              </w:rPr>
              <w:t>accessory buildings</w:t>
            </w:r>
            <w:r w:rsidRPr="008A7BEB">
              <w:rPr>
                <w:rStyle w:val="Normal-ItalicChar"/>
              </w:rPr>
              <w:t xml:space="preserve"> within the lower hazard areas.</w:t>
            </w:r>
          </w:p>
          <w:p w14:paraId="34A14C97" w14:textId="77777777" w:rsidR="00B526AD" w:rsidRPr="00B138E1" w:rsidRDefault="00B526AD" w:rsidP="00876FFE">
            <w:pPr>
              <w:autoSpaceDE w:val="0"/>
              <w:autoSpaceDN w:val="0"/>
              <w:adjustRightInd w:val="0"/>
              <w:spacing w:after="0"/>
              <w:ind w:left="925" w:right="337"/>
              <w:jc w:val="both"/>
              <w:rPr>
                <w:rFonts w:eastAsiaTheme="minorEastAsia" w:cstheme="minorHAnsi"/>
                <w:sz w:val="20"/>
                <w:szCs w:val="20"/>
                <w:lang w:eastAsia="en-NZ"/>
              </w:rPr>
            </w:pPr>
          </w:p>
          <w:p w14:paraId="2B041E30" w14:textId="77777777" w:rsidR="00B526AD" w:rsidRPr="0032682B" w:rsidRDefault="00B526AD" w:rsidP="00876FFE">
            <w:pPr>
              <w:pStyle w:val="Normaltext"/>
            </w:pPr>
            <w:r w:rsidRPr="00B138E1">
              <w:t xml:space="preserve">This policy recognises that the Mangaroa </w:t>
            </w:r>
            <w:r w:rsidRPr="00B138E1">
              <w:rPr>
                <w:b/>
              </w:rPr>
              <w:t>Flood Hazard Extent</w:t>
            </w:r>
            <w:r w:rsidRPr="00B138E1">
              <w:t xml:space="preserve"> is predominantly rural. Rural </w:t>
            </w:r>
            <w:r w:rsidRPr="00B138E1">
              <w:rPr>
                <w:b/>
              </w:rPr>
              <w:t>activities</w:t>
            </w:r>
            <w:r w:rsidRPr="00B138E1">
              <w:t xml:space="preserve"> are often supported by </w:t>
            </w:r>
            <w:r w:rsidRPr="00B138E1">
              <w:rPr>
                <w:b/>
              </w:rPr>
              <w:t xml:space="preserve">accessory </w:t>
            </w:r>
            <w:proofErr w:type="gramStart"/>
            <w:r w:rsidRPr="00B138E1">
              <w:rPr>
                <w:b/>
              </w:rPr>
              <w:t>building</w:t>
            </w:r>
            <w:r w:rsidRPr="00B138E1">
              <w:t>s,</w:t>
            </w:r>
            <w:proofErr w:type="gramEnd"/>
            <w:r w:rsidRPr="00B138E1">
              <w:t xml:space="preserve"> therefore it is appropriate to provide for </w:t>
            </w:r>
            <w:r w:rsidRPr="0032682B">
              <w:t>these in lower hazard areas where they are unlikely to present a blockage issue, or are less likely to be structurally compromised during a flood event.</w:t>
            </w:r>
          </w:p>
          <w:p w14:paraId="5806EF67" w14:textId="77777777" w:rsidR="00B526AD" w:rsidRDefault="00B526AD" w:rsidP="00876FFE">
            <w:pPr>
              <w:autoSpaceDE w:val="0"/>
              <w:autoSpaceDN w:val="0"/>
              <w:adjustRightInd w:val="0"/>
              <w:spacing w:after="0"/>
              <w:ind w:left="925" w:right="476"/>
              <w:jc w:val="both"/>
              <w:rPr>
                <w:rFonts w:eastAsiaTheme="minorEastAsia" w:cstheme="minorHAnsi"/>
                <w:i/>
                <w:sz w:val="24"/>
                <w:szCs w:val="24"/>
              </w:rPr>
            </w:pPr>
          </w:p>
          <w:p w14:paraId="3582115B" w14:textId="77777777" w:rsidR="00B526AD" w:rsidRPr="0032682B" w:rsidRDefault="00B526AD" w:rsidP="00876FFE">
            <w:pPr>
              <w:pStyle w:val="Heading4-Italic"/>
              <w:rPr>
                <w:rFonts w:eastAsia="Times New Roman"/>
              </w:rPr>
            </w:pPr>
            <w:r w:rsidRPr="0032682B">
              <w:rPr>
                <w:rFonts w:eastAsia="Times New Roman"/>
              </w:rPr>
              <w:t>Rules</w:t>
            </w:r>
          </w:p>
          <w:p w14:paraId="59E094EB" w14:textId="77777777" w:rsidR="00B526AD" w:rsidRPr="0032682B" w:rsidRDefault="00B526AD" w:rsidP="00876FFE">
            <w:pPr>
              <w:spacing w:after="0"/>
              <w:ind w:right="476"/>
              <w:jc w:val="both"/>
              <w:rPr>
                <w:rFonts w:eastAsia="Times New Roman" w:cstheme="minorHAnsi"/>
                <w:b/>
                <w:sz w:val="18"/>
              </w:rPr>
            </w:pPr>
          </w:p>
          <w:p w14:paraId="17BDD271" w14:textId="77777777" w:rsidR="00B526AD" w:rsidRPr="00B138E1" w:rsidRDefault="00B526AD" w:rsidP="00876FFE">
            <w:pPr>
              <w:pStyle w:val="Heading5"/>
            </w:pPr>
            <w:r>
              <w:rPr>
                <w:rFonts w:ascii="ZWAdobeF" w:hAnsi="ZWAdobeF" w:cs="ZWAdobeF"/>
                <w:b w:val="0"/>
                <w:sz w:val="2"/>
                <w:szCs w:val="2"/>
              </w:rPr>
              <w:t>125B</w:t>
            </w:r>
            <w:r w:rsidRPr="00B138E1">
              <w:t>Activities Tables</w:t>
            </w:r>
          </w:p>
          <w:p w14:paraId="683EEF12" w14:textId="5BCE24DE" w:rsidR="00B526AD" w:rsidRPr="00006C04" w:rsidRDefault="00B526AD" w:rsidP="00876FFE">
            <w:pPr>
              <w:pStyle w:val="TableText-Reference"/>
              <w:rPr>
                <w:u w:val="single"/>
              </w:rPr>
            </w:pPr>
            <w:r w:rsidRPr="001731C7">
              <w:t xml:space="preserve">Policies </w:t>
            </w:r>
            <w:r w:rsidRPr="00006C04">
              <w:rPr>
                <w:highlight w:val="yellow"/>
                <w:u w:val="single"/>
              </w:rPr>
              <w:t>NH-P</w:t>
            </w:r>
            <w:r w:rsidR="001731C7" w:rsidRPr="00006C04">
              <w:rPr>
                <w:highlight w:val="yellow"/>
                <w:u w:val="single"/>
              </w:rPr>
              <w:t>1 – NH-P14</w:t>
            </w:r>
          </w:p>
          <w:p w14:paraId="51668451" w14:textId="77777777" w:rsidR="00B526AD" w:rsidRPr="00B138E1" w:rsidRDefault="00B526AD" w:rsidP="00876FFE">
            <w:pPr>
              <w:spacing w:after="0"/>
              <w:jc w:val="both"/>
              <w:rPr>
                <w:rFonts w:eastAsia="Times New Roman" w:cstheme="minorHAnsi"/>
                <w:sz w:val="20"/>
                <w:szCs w:val="20"/>
              </w:rPr>
            </w:pPr>
          </w:p>
          <w:tbl>
            <w:tblPr>
              <w:tblStyle w:val="TableGrid"/>
              <w:tblW w:w="5000" w:type="pct"/>
              <w:tblInd w:w="0" w:type="dxa"/>
              <w:tblCellMar>
                <w:top w:w="57" w:type="dxa"/>
                <w:left w:w="57" w:type="dxa"/>
                <w:bottom w:w="57" w:type="dxa"/>
                <w:right w:w="57" w:type="dxa"/>
              </w:tblCellMar>
              <w:tblLook w:val="04A0" w:firstRow="1" w:lastRow="0" w:firstColumn="1" w:lastColumn="0" w:noHBand="0" w:noVBand="1"/>
            </w:tblPr>
            <w:tblGrid>
              <w:gridCol w:w="1552"/>
              <w:gridCol w:w="11139"/>
              <w:gridCol w:w="537"/>
              <w:gridCol w:w="606"/>
            </w:tblGrid>
            <w:tr w:rsidR="00B526AD" w:rsidRPr="00B138E1" w14:paraId="6A9A5475" w14:textId="77777777" w:rsidTr="00006C04">
              <w:trPr>
                <w:trHeight w:val="20"/>
              </w:trPr>
              <w:tc>
                <w:tcPr>
                  <w:tcW w:w="4781" w:type="pct"/>
                  <w:gridSpan w:val="3"/>
                  <w:shd w:val="clear" w:color="auto" w:fill="F2F2F2" w:themeFill="background1" w:themeFillShade="F2"/>
                </w:tcPr>
                <w:p w14:paraId="64EEFE27" w14:textId="77777777" w:rsidR="00B526AD" w:rsidRPr="00B138E1" w:rsidRDefault="00B526AD" w:rsidP="00876FFE">
                  <w:pPr>
                    <w:pStyle w:val="Subheading12pt"/>
                    <w:rPr>
                      <w:rFonts w:eastAsia="Times New Roman"/>
                      <w:iCs/>
                      <w:sz w:val="20"/>
                      <w:szCs w:val="20"/>
                    </w:rPr>
                  </w:pPr>
                  <w:r w:rsidRPr="00B138E1">
                    <w:rPr>
                      <w:rFonts w:eastAsia="Times New Roman"/>
                    </w:rPr>
                    <w:t>Permitted Activities</w:t>
                  </w:r>
                </w:p>
              </w:tc>
              <w:tc>
                <w:tcPr>
                  <w:tcW w:w="219" w:type="pct"/>
                  <w:shd w:val="clear" w:color="auto" w:fill="F2F2F2" w:themeFill="background1" w:themeFillShade="F2"/>
                </w:tcPr>
                <w:p w14:paraId="3F98F922" w14:textId="77777777" w:rsidR="00B526AD" w:rsidRPr="00B138E1" w:rsidRDefault="00B526AD" w:rsidP="00876FFE">
                  <w:pPr>
                    <w:pStyle w:val="TableText-Bold"/>
                  </w:pPr>
                  <w:r w:rsidRPr="00B138E1">
                    <w:t>Zones</w:t>
                  </w:r>
                </w:p>
              </w:tc>
            </w:tr>
            <w:tr w:rsidR="00006C04" w:rsidRPr="00B138E1" w14:paraId="2EC18DB5" w14:textId="77777777" w:rsidTr="00006C04">
              <w:tc>
                <w:tcPr>
                  <w:tcW w:w="561" w:type="pct"/>
                </w:tcPr>
                <w:p w14:paraId="47599233" w14:textId="77777777" w:rsidR="00006C04" w:rsidRPr="00006C04" w:rsidRDefault="00006C04" w:rsidP="00006C04">
                  <w:pPr>
                    <w:pStyle w:val="TableText-Bold"/>
                    <w:rPr>
                      <w:rFonts w:eastAsiaTheme="minorEastAsia"/>
                      <w:highlight w:val="yellow"/>
                      <w:u w:val="single"/>
                    </w:rPr>
                  </w:pPr>
                  <w:r w:rsidRPr="00006C04">
                    <w:rPr>
                      <w:rFonts w:eastAsiaTheme="minorEastAsia"/>
                      <w:highlight w:val="yellow"/>
                      <w:u w:val="single"/>
                    </w:rPr>
                    <w:t>NH-R1</w:t>
                  </w:r>
                </w:p>
                <w:p w14:paraId="524A8CC9" w14:textId="77777777" w:rsidR="00006C04" w:rsidRPr="00006C04" w:rsidRDefault="00006C04" w:rsidP="00006C04">
                  <w:pPr>
                    <w:pStyle w:val="TableText-Bold"/>
                    <w:rPr>
                      <w:rFonts w:eastAsiaTheme="minorEastAsia"/>
                      <w:i/>
                      <w:iCs/>
                      <w:sz w:val="16"/>
                      <w:szCs w:val="16"/>
                      <w:highlight w:val="yellow"/>
                      <w:u w:val="single"/>
                    </w:rPr>
                  </w:pPr>
                </w:p>
                <w:p w14:paraId="0B7E7642" w14:textId="77777777" w:rsidR="00006C04" w:rsidRPr="00B138E1" w:rsidRDefault="00006C04" w:rsidP="00006C04">
                  <w:pPr>
                    <w:pStyle w:val="TableText-Bold"/>
                    <w:rPr>
                      <w:rFonts w:eastAsiaTheme="minorEastAsia"/>
                    </w:rPr>
                  </w:pPr>
                </w:p>
              </w:tc>
              <w:tc>
                <w:tcPr>
                  <w:tcW w:w="4026" w:type="pct"/>
                </w:tcPr>
                <w:p w14:paraId="0D8B663F" w14:textId="5D990EC6" w:rsidR="00006C04" w:rsidRPr="00006C04" w:rsidRDefault="00006C04" w:rsidP="00006C04">
                  <w:pPr>
                    <w:pStyle w:val="TableText-Normal"/>
                    <w:rPr>
                      <w:rFonts w:eastAsiaTheme="minorEastAsia"/>
                      <w:b/>
                      <w:u w:val="single"/>
                    </w:rPr>
                  </w:pPr>
                  <w:r w:rsidRPr="00006C04">
                    <w:rPr>
                      <w:rFonts w:ascii="Calibri" w:eastAsia="Calibri" w:hAnsi="Calibri" w:cs="Calibri"/>
                      <w:highlight w:val="yellow"/>
                      <w:u w:val="single"/>
                      <w:lang w:eastAsia="en-US"/>
                    </w:rPr>
                    <w:t xml:space="preserve">Less Hazard Sensitive Activities within the Wellington Fault Overlay, </w:t>
                  </w:r>
                  <w:r w:rsidRPr="00BC3236">
                    <w:rPr>
                      <w:rFonts w:ascii="Calibri" w:eastAsia="Calibri" w:hAnsi="Calibri" w:cs="Calibri"/>
                      <w:strike/>
                      <w:highlight w:val="green"/>
                      <w:u w:val="single"/>
                      <w:lang w:eastAsia="en-US"/>
                    </w:rPr>
                    <w:t>High</w:t>
                  </w:r>
                  <w:r w:rsidRPr="00BC3236">
                    <w:rPr>
                      <w:rFonts w:ascii="Calibri" w:eastAsia="Calibri" w:hAnsi="Calibri" w:cs="Calibri"/>
                      <w:highlight w:val="green"/>
                      <w:u w:val="single"/>
                      <w:lang w:eastAsia="en-US"/>
                    </w:rPr>
                    <w:t xml:space="preserve"> </w:t>
                  </w:r>
                  <w:r w:rsidRPr="00006C04">
                    <w:rPr>
                      <w:rFonts w:ascii="Calibri" w:eastAsia="Calibri" w:hAnsi="Calibri" w:cs="Calibri"/>
                      <w:highlight w:val="yellow"/>
                      <w:u w:val="single"/>
                      <w:lang w:eastAsia="en-US"/>
                    </w:rPr>
                    <w:t>Slope</w:t>
                  </w:r>
                  <w:r w:rsidR="00BC3236">
                    <w:rPr>
                      <w:rFonts w:ascii="Calibri" w:eastAsia="Calibri" w:hAnsi="Calibri" w:cs="Calibri"/>
                      <w:highlight w:val="yellow"/>
                      <w:u w:val="single"/>
                      <w:lang w:eastAsia="en-US"/>
                    </w:rPr>
                    <w:t xml:space="preserve"> </w:t>
                  </w:r>
                  <w:r w:rsidR="00BC3236" w:rsidRPr="00BC3236">
                    <w:rPr>
                      <w:rFonts w:ascii="Calibri" w:eastAsia="Calibri" w:hAnsi="Calibri" w:cs="Calibri"/>
                      <w:highlight w:val="green"/>
                      <w:u w:val="single"/>
                      <w:lang w:eastAsia="en-US"/>
                    </w:rPr>
                    <w:t>Hazard</w:t>
                  </w:r>
                  <w:r w:rsidRPr="00006C04">
                    <w:rPr>
                      <w:rFonts w:ascii="Calibri" w:eastAsia="Calibri" w:hAnsi="Calibri" w:cs="Calibri"/>
                      <w:highlight w:val="yellow"/>
                      <w:u w:val="single"/>
                      <w:lang w:eastAsia="en-US"/>
                    </w:rPr>
                    <w:t xml:space="preserve"> Overlay and Mangaroa Peat Overlay</w:t>
                  </w:r>
                </w:p>
              </w:tc>
              <w:tc>
                <w:tcPr>
                  <w:tcW w:w="194" w:type="pct"/>
                </w:tcPr>
                <w:p w14:paraId="37DE2F11" w14:textId="29AF6138" w:rsidR="00006C04" w:rsidRPr="00006C04" w:rsidRDefault="00006C04" w:rsidP="00006C04">
                  <w:pPr>
                    <w:pStyle w:val="TableText-Bold"/>
                    <w:rPr>
                      <w:highlight w:val="yellow"/>
                      <w:u w:val="single"/>
                    </w:rPr>
                  </w:pPr>
                  <w:r w:rsidRPr="00006C04">
                    <w:rPr>
                      <w:highlight w:val="yellow"/>
                      <w:u w:val="single"/>
                    </w:rPr>
                    <w:t>PER</w:t>
                  </w:r>
                </w:p>
              </w:tc>
              <w:tc>
                <w:tcPr>
                  <w:tcW w:w="219" w:type="pct"/>
                </w:tcPr>
                <w:p w14:paraId="61C07125" w14:textId="20A469CF" w:rsidR="00006C04" w:rsidRPr="00006C04" w:rsidRDefault="00006C04" w:rsidP="00006C04">
                  <w:pPr>
                    <w:pStyle w:val="TableText-Normal-Italic"/>
                    <w:rPr>
                      <w:rFonts w:eastAsia="Times New Roman"/>
                      <w:highlight w:val="yellow"/>
                      <w:u w:val="single"/>
                    </w:rPr>
                  </w:pPr>
                  <w:r w:rsidRPr="00006C04">
                    <w:rPr>
                      <w:rFonts w:eastAsia="Times New Roman"/>
                      <w:highlight w:val="yellow"/>
                      <w:u w:val="single"/>
                    </w:rPr>
                    <w:t>All</w:t>
                  </w:r>
                </w:p>
              </w:tc>
            </w:tr>
            <w:tr w:rsidR="00006C04" w:rsidRPr="00B138E1" w14:paraId="0930D259" w14:textId="77777777" w:rsidTr="00006C04">
              <w:tc>
                <w:tcPr>
                  <w:tcW w:w="561" w:type="pct"/>
                </w:tcPr>
                <w:p w14:paraId="7AD9C77A" w14:textId="77636C39" w:rsidR="00006C04" w:rsidRPr="00B138E1" w:rsidRDefault="00006C04" w:rsidP="00006C04">
                  <w:pPr>
                    <w:pStyle w:val="TableText-Bold"/>
                    <w:rPr>
                      <w:rFonts w:eastAsiaTheme="minorEastAsia"/>
                    </w:rPr>
                  </w:pPr>
                  <w:r w:rsidRPr="00006C04">
                    <w:rPr>
                      <w:rFonts w:eastAsiaTheme="minorEastAsia"/>
                      <w:highlight w:val="yellow"/>
                      <w:u w:val="single"/>
                    </w:rPr>
                    <w:t>NH-R2</w:t>
                  </w:r>
                </w:p>
              </w:tc>
              <w:tc>
                <w:tcPr>
                  <w:tcW w:w="4026" w:type="pct"/>
                </w:tcPr>
                <w:p w14:paraId="3C3BD166" w14:textId="77777777" w:rsidR="00006C04" w:rsidRPr="00006C04" w:rsidRDefault="00006C04" w:rsidP="00006C04">
                  <w:pPr>
                    <w:pStyle w:val="TableText-Normal"/>
                    <w:rPr>
                      <w:rFonts w:eastAsiaTheme="minorEastAsia"/>
                      <w:bCs/>
                      <w:highlight w:val="yellow"/>
                      <w:u w:val="single"/>
                    </w:rPr>
                  </w:pPr>
                  <w:r w:rsidRPr="00006C04">
                    <w:rPr>
                      <w:rFonts w:eastAsiaTheme="minorEastAsia"/>
                      <w:bCs/>
                      <w:highlight w:val="yellow"/>
                      <w:u w:val="single"/>
                    </w:rPr>
                    <w:t>Additions to a building in the Wellington Fault Overlay</w:t>
                  </w:r>
                </w:p>
                <w:p w14:paraId="5DDD1849" w14:textId="77777777" w:rsidR="00006C04" w:rsidRPr="00006C04" w:rsidRDefault="00006C04" w:rsidP="00006C04">
                  <w:pPr>
                    <w:pStyle w:val="TableText-Normal"/>
                    <w:rPr>
                      <w:rFonts w:eastAsiaTheme="minorEastAsia"/>
                      <w:bCs/>
                      <w:highlight w:val="yellow"/>
                      <w:u w:val="single"/>
                    </w:rPr>
                  </w:pPr>
                </w:p>
                <w:p w14:paraId="05F98762" w14:textId="77777777" w:rsidR="00006C04" w:rsidRPr="00902737" w:rsidRDefault="00006C04" w:rsidP="00902737">
                  <w:pPr>
                    <w:pStyle w:val="ListParagraph"/>
                    <w:numPr>
                      <w:ilvl w:val="0"/>
                      <w:numId w:val="90"/>
                    </w:numPr>
                    <w:spacing w:after="120" w:line="276" w:lineRule="auto"/>
                    <w:rPr>
                      <w:rFonts w:ascii="Calibri" w:eastAsia="Times New Roman" w:hAnsi="Calibri" w:cs="Calibri"/>
                      <w:color w:val="000000"/>
                      <w:spacing w:val="6"/>
                      <w:highlight w:val="yellow"/>
                      <w:u w:val="single"/>
                    </w:rPr>
                  </w:pPr>
                  <w:r w:rsidRPr="00902737">
                    <w:rPr>
                      <w:rFonts w:ascii="Calibri" w:eastAsia="Times New Roman" w:hAnsi="Calibri" w:cs="Calibri"/>
                      <w:color w:val="000000"/>
                      <w:spacing w:val="6"/>
                      <w:highlight w:val="yellow"/>
                      <w:u w:val="single"/>
                    </w:rPr>
                    <w:t xml:space="preserve">Where the proposal meets NH-S1 </w:t>
                  </w:r>
                </w:p>
                <w:p w14:paraId="0FC67C60" w14:textId="77777777" w:rsidR="00006C04" w:rsidRPr="00006C04" w:rsidRDefault="00006C04" w:rsidP="00006C04">
                  <w:pPr>
                    <w:pStyle w:val="TableText-Normal"/>
                    <w:rPr>
                      <w:rFonts w:eastAsiaTheme="minorEastAsia"/>
                      <w:b/>
                      <w:u w:val="single"/>
                    </w:rPr>
                  </w:pPr>
                </w:p>
              </w:tc>
              <w:tc>
                <w:tcPr>
                  <w:tcW w:w="194" w:type="pct"/>
                </w:tcPr>
                <w:p w14:paraId="4C9E1576" w14:textId="3A131D88" w:rsidR="00006C04" w:rsidRPr="00006C04" w:rsidRDefault="00006C04" w:rsidP="00006C04">
                  <w:pPr>
                    <w:pStyle w:val="TableText-Bold"/>
                    <w:rPr>
                      <w:highlight w:val="yellow"/>
                      <w:u w:val="single"/>
                    </w:rPr>
                  </w:pPr>
                  <w:r w:rsidRPr="00006C04">
                    <w:rPr>
                      <w:highlight w:val="yellow"/>
                      <w:u w:val="single"/>
                    </w:rPr>
                    <w:t xml:space="preserve">PER </w:t>
                  </w:r>
                </w:p>
              </w:tc>
              <w:tc>
                <w:tcPr>
                  <w:tcW w:w="219" w:type="pct"/>
                </w:tcPr>
                <w:p w14:paraId="67AA3E9C" w14:textId="36D24F3B" w:rsidR="00006C04" w:rsidRPr="00006C04" w:rsidRDefault="00006C04" w:rsidP="00006C04">
                  <w:pPr>
                    <w:pStyle w:val="TableText-Normal-Italic"/>
                    <w:rPr>
                      <w:rFonts w:eastAsia="Times New Roman"/>
                      <w:highlight w:val="yellow"/>
                      <w:u w:val="single"/>
                    </w:rPr>
                  </w:pPr>
                  <w:r w:rsidRPr="00006C04">
                    <w:rPr>
                      <w:rFonts w:eastAsia="Times New Roman"/>
                      <w:highlight w:val="yellow"/>
                      <w:u w:val="single"/>
                    </w:rPr>
                    <w:t>All</w:t>
                  </w:r>
                </w:p>
              </w:tc>
            </w:tr>
            <w:tr w:rsidR="00B526AD" w:rsidRPr="00B138E1" w14:paraId="528622C2" w14:textId="77777777" w:rsidTr="00006C04">
              <w:tc>
                <w:tcPr>
                  <w:tcW w:w="561" w:type="pct"/>
                </w:tcPr>
                <w:p w14:paraId="4D388066" w14:textId="0E727F56" w:rsidR="00B526AD" w:rsidRDefault="00B526AD" w:rsidP="00876FFE">
                  <w:pPr>
                    <w:pStyle w:val="TableText-Bold"/>
                    <w:rPr>
                      <w:rFonts w:eastAsiaTheme="minorEastAsia"/>
                    </w:rPr>
                  </w:pPr>
                  <w:r w:rsidRPr="00B138E1">
                    <w:rPr>
                      <w:rFonts w:eastAsiaTheme="minorEastAsia"/>
                    </w:rPr>
                    <w:t>NH-R</w:t>
                  </w:r>
                  <w:r w:rsidR="00006C04" w:rsidRPr="00006C04">
                    <w:rPr>
                      <w:rFonts w:eastAsiaTheme="minorEastAsia"/>
                      <w:strike/>
                      <w:highlight w:val="yellow"/>
                    </w:rPr>
                    <w:t>1</w:t>
                  </w:r>
                  <w:r w:rsidR="00006C04" w:rsidRPr="00006C04">
                    <w:rPr>
                      <w:rFonts w:eastAsiaTheme="minorEastAsia"/>
                      <w:highlight w:val="yellow"/>
                      <w:u w:val="single"/>
                    </w:rPr>
                    <w:t>3</w:t>
                  </w:r>
                </w:p>
                <w:p w14:paraId="3DA6F4CE" w14:textId="34983C94" w:rsidR="00902082" w:rsidRPr="00B138E1" w:rsidRDefault="00902082" w:rsidP="00876FFE">
                  <w:pPr>
                    <w:pStyle w:val="TableText-Bold"/>
                    <w:rPr>
                      <w:rFonts w:eastAsiaTheme="minorEastAsia"/>
                    </w:rPr>
                  </w:pPr>
                </w:p>
              </w:tc>
              <w:tc>
                <w:tcPr>
                  <w:tcW w:w="4026" w:type="pct"/>
                </w:tcPr>
                <w:p w14:paraId="490A56AE" w14:textId="77777777" w:rsidR="00B526AD" w:rsidRPr="00B138E1" w:rsidRDefault="00B526AD" w:rsidP="00876FFE">
                  <w:pPr>
                    <w:pStyle w:val="TableText-Normal"/>
                    <w:rPr>
                      <w:rFonts w:eastAsiaTheme="minorEastAsia"/>
                      <w:b/>
                      <w:bCs/>
                    </w:rPr>
                  </w:pPr>
                  <w:r w:rsidRPr="00B138E1">
                    <w:rPr>
                      <w:rFonts w:eastAsiaTheme="minorEastAsia"/>
                      <w:b/>
                    </w:rPr>
                    <w:t>Flood mitigation works</w:t>
                  </w:r>
                  <w:r w:rsidRPr="00B138E1">
                    <w:rPr>
                      <w:rFonts w:eastAsiaTheme="minorEastAsia"/>
                    </w:rPr>
                    <w:t xml:space="preserve"> undertaken or approved by a local authority </w:t>
                  </w:r>
                </w:p>
              </w:tc>
              <w:tc>
                <w:tcPr>
                  <w:tcW w:w="194" w:type="pct"/>
                </w:tcPr>
                <w:p w14:paraId="2CAC34DE" w14:textId="77777777" w:rsidR="00B526AD" w:rsidRPr="00B138E1" w:rsidRDefault="00B526AD" w:rsidP="00876FFE">
                  <w:pPr>
                    <w:pStyle w:val="TableText-Bold"/>
                    <w:rPr>
                      <w:sz w:val="18"/>
                    </w:rPr>
                  </w:pPr>
                  <w:r w:rsidRPr="00B138E1">
                    <w:t>PER</w:t>
                  </w:r>
                </w:p>
              </w:tc>
              <w:tc>
                <w:tcPr>
                  <w:tcW w:w="219" w:type="pct"/>
                </w:tcPr>
                <w:p w14:paraId="6574F273" w14:textId="77777777" w:rsidR="00B526AD" w:rsidRPr="00B138E1" w:rsidRDefault="00B526AD" w:rsidP="00876FFE">
                  <w:pPr>
                    <w:pStyle w:val="TableText-Normal-Italic"/>
                    <w:rPr>
                      <w:rFonts w:eastAsia="Times New Roman"/>
                      <w:sz w:val="18"/>
                    </w:rPr>
                  </w:pPr>
                  <w:r w:rsidRPr="00B138E1">
                    <w:rPr>
                      <w:rFonts w:eastAsia="Times New Roman"/>
                    </w:rPr>
                    <w:t>All</w:t>
                  </w:r>
                </w:p>
              </w:tc>
            </w:tr>
            <w:tr w:rsidR="00B526AD" w:rsidRPr="00B138E1" w14:paraId="62A3E4A6" w14:textId="77777777" w:rsidTr="00506EF6">
              <w:tc>
                <w:tcPr>
                  <w:tcW w:w="5000" w:type="pct"/>
                  <w:gridSpan w:val="4"/>
                </w:tcPr>
                <w:p w14:paraId="7EF0456A" w14:textId="77777777" w:rsidR="00B526AD" w:rsidRPr="00B138E1" w:rsidRDefault="00B526AD" w:rsidP="00876FFE">
                  <w:pPr>
                    <w:pStyle w:val="TableText-Normal"/>
                    <w:rPr>
                      <w:bCs/>
                      <w:i/>
                    </w:rPr>
                  </w:pPr>
                  <w:r w:rsidRPr="00C52915">
                    <w:rPr>
                      <w:b/>
                    </w:rPr>
                    <w:t xml:space="preserve">Pinehaven </w:t>
                  </w:r>
                  <w:r w:rsidRPr="00B138E1">
                    <w:rPr>
                      <w:b/>
                      <w:bCs/>
                    </w:rPr>
                    <w:t xml:space="preserve">Flood Hazard Extent </w:t>
                  </w:r>
                  <w:r w:rsidRPr="00B138E1">
                    <w:rPr>
                      <w:bCs/>
                    </w:rPr>
                    <w:t xml:space="preserve">and </w:t>
                  </w:r>
                  <w:r w:rsidRPr="00B138E1">
                    <w:rPr>
                      <w:b/>
                      <w:bCs/>
                    </w:rPr>
                    <w:t>Pinehaven Catchment Overlay</w:t>
                  </w:r>
                </w:p>
              </w:tc>
            </w:tr>
            <w:tr w:rsidR="00B526AD" w:rsidRPr="00B138E1" w14:paraId="26C9630B" w14:textId="77777777" w:rsidTr="00006C04">
              <w:tc>
                <w:tcPr>
                  <w:tcW w:w="561" w:type="pct"/>
                </w:tcPr>
                <w:p w14:paraId="448798EF" w14:textId="598BC721" w:rsidR="00902082" w:rsidRPr="00B138E1" w:rsidRDefault="00B526AD" w:rsidP="00876FFE">
                  <w:pPr>
                    <w:pStyle w:val="TableText-Bold"/>
                    <w:rPr>
                      <w:rFonts w:eastAsiaTheme="minorEastAsia"/>
                    </w:rPr>
                  </w:pPr>
                  <w:r w:rsidRPr="00B138E1">
                    <w:rPr>
                      <w:rFonts w:eastAsiaTheme="minorEastAsia"/>
                    </w:rPr>
                    <w:t>NH-R</w:t>
                  </w:r>
                  <w:r w:rsidR="00006C04" w:rsidRPr="00006C04">
                    <w:rPr>
                      <w:rFonts w:eastAsiaTheme="minorEastAsia"/>
                      <w:strike/>
                      <w:highlight w:val="yellow"/>
                    </w:rPr>
                    <w:t>2</w:t>
                  </w:r>
                  <w:r w:rsidR="00006C04" w:rsidRPr="00006C04">
                    <w:rPr>
                      <w:rFonts w:eastAsiaTheme="minorEastAsia"/>
                      <w:highlight w:val="yellow"/>
                      <w:u w:val="single"/>
                    </w:rPr>
                    <w:t>4</w:t>
                  </w:r>
                </w:p>
              </w:tc>
              <w:tc>
                <w:tcPr>
                  <w:tcW w:w="4026" w:type="pct"/>
                </w:tcPr>
                <w:p w14:paraId="2102E07E" w14:textId="568B5BB3" w:rsidR="00B526AD" w:rsidRPr="00B138E1" w:rsidRDefault="00B526AD" w:rsidP="00876FFE">
                  <w:pPr>
                    <w:pStyle w:val="TableText-Normal"/>
                    <w:rPr>
                      <w:rFonts w:eastAsiaTheme="minorEastAsia"/>
                      <w:b/>
                    </w:rPr>
                  </w:pPr>
                  <w:r w:rsidRPr="00B138E1">
                    <w:rPr>
                      <w:rFonts w:eastAsiaTheme="minorEastAsia"/>
                    </w:rPr>
                    <w:t xml:space="preserve">Within the </w:t>
                  </w:r>
                  <w:r w:rsidRPr="00B138E1">
                    <w:rPr>
                      <w:rFonts w:eastAsiaTheme="minorEastAsia"/>
                      <w:b/>
                    </w:rPr>
                    <w:t>Ponding Area</w:t>
                  </w:r>
                  <w:r w:rsidRPr="00B138E1">
                    <w:rPr>
                      <w:rFonts w:eastAsiaTheme="minorEastAsia"/>
                    </w:rPr>
                    <w:t xml:space="preserve"> of the Pinehaven </w:t>
                  </w:r>
                  <w:r w:rsidRPr="00B138E1">
                    <w:rPr>
                      <w:rFonts w:eastAsiaTheme="minorEastAsia"/>
                      <w:b/>
                    </w:rPr>
                    <w:t>Flood Hazard Extent</w:t>
                  </w:r>
                  <w:r w:rsidRPr="00B138E1">
                    <w:rPr>
                      <w:rFonts w:eastAsiaTheme="minorEastAsia"/>
                    </w:rPr>
                    <w:t xml:space="preserve"> the alteration and addition to existing </w:t>
                  </w:r>
                  <w:r w:rsidRPr="00B138E1">
                    <w:rPr>
                      <w:rFonts w:eastAsiaTheme="minorEastAsia"/>
                      <w:b/>
                    </w:rPr>
                    <w:t>buildings</w:t>
                  </w:r>
                  <w:r w:rsidRPr="00B138E1">
                    <w:rPr>
                      <w:rFonts w:eastAsiaTheme="minorEastAsia"/>
                    </w:rPr>
                    <w:t xml:space="preserve">, or construction of </w:t>
                  </w:r>
                  <w:r w:rsidRPr="00B138E1">
                    <w:rPr>
                      <w:rFonts w:eastAsiaTheme="minorEastAsia"/>
                      <w:b/>
                    </w:rPr>
                    <w:t>accessory building</w:t>
                  </w:r>
                  <w:r w:rsidRPr="00B138E1">
                    <w:rPr>
                      <w:rFonts w:eastAsiaTheme="minorEastAsia"/>
                    </w:rPr>
                    <w:t xml:space="preserve">s are a Permitted Activity provided the </w:t>
                  </w:r>
                  <w:r w:rsidRPr="00B138E1">
                    <w:rPr>
                      <w:rFonts w:eastAsiaTheme="minorEastAsia"/>
                      <w:b/>
                    </w:rPr>
                    <w:t>gross floor area</w:t>
                  </w:r>
                  <w:r w:rsidRPr="00B138E1">
                    <w:rPr>
                      <w:rFonts w:eastAsiaTheme="minorEastAsia"/>
                    </w:rPr>
                    <w:t xml:space="preserve"> is less than 20m</w:t>
                  </w:r>
                  <w:r w:rsidRPr="00B138E1">
                    <w:rPr>
                      <w:rFonts w:eastAsiaTheme="minorEastAsia"/>
                      <w:vertAlign w:val="superscript"/>
                    </w:rPr>
                    <w:t>2</w:t>
                  </w:r>
                  <w:r w:rsidRPr="00B138E1">
                    <w:rPr>
                      <w:rFonts w:eastAsiaTheme="minorEastAsia"/>
                    </w:rPr>
                    <w:t xml:space="preserve"> and the proposal complies with the relevant zone standards for permitted activities and meets NH-S</w:t>
                  </w:r>
                  <w:r w:rsidR="00006C04" w:rsidRPr="00006C04">
                    <w:rPr>
                      <w:rFonts w:eastAsiaTheme="minorEastAsia"/>
                      <w:strike/>
                      <w:highlight w:val="yellow"/>
                    </w:rPr>
                    <w:t>1</w:t>
                  </w:r>
                  <w:r w:rsidR="00006C04" w:rsidRPr="00006C04">
                    <w:rPr>
                      <w:rFonts w:eastAsiaTheme="minorEastAsia"/>
                      <w:highlight w:val="yellow"/>
                      <w:u w:val="single"/>
                    </w:rPr>
                    <w:t>2.</w:t>
                  </w:r>
                </w:p>
              </w:tc>
              <w:tc>
                <w:tcPr>
                  <w:tcW w:w="194" w:type="pct"/>
                </w:tcPr>
                <w:p w14:paraId="066B092F" w14:textId="77777777" w:rsidR="00B526AD" w:rsidRPr="00B138E1" w:rsidRDefault="00B526AD" w:rsidP="00876FFE">
                  <w:pPr>
                    <w:pStyle w:val="TableText-Bold"/>
                  </w:pPr>
                  <w:r w:rsidRPr="00B138E1">
                    <w:t>PER</w:t>
                  </w:r>
                </w:p>
              </w:tc>
              <w:tc>
                <w:tcPr>
                  <w:tcW w:w="219" w:type="pct"/>
                </w:tcPr>
                <w:p w14:paraId="534C0785" w14:textId="77777777" w:rsidR="00B526AD" w:rsidRPr="00B138E1" w:rsidRDefault="00B526AD" w:rsidP="00876FFE">
                  <w:pPr>
                    <w:pStyle w:val="TableText-Normal-Italic"/>
                    <w:rPr>
                      <w:rFonts w:eastAsia="Times New Roman"/>
                    </w:rPr>
                  </w:pPr>
                  <w:r w:rsidRPr="00B138E1">
                    <w:rPr>
                      <w:rFonts w:eastAsia="Times New Roman"/>
                    </w:rPr>
                    <w:t>All</w:t>
                  </w:r>
                </w:p>
              </w:tc>
            </w:tr>
            <w:tr w:rsidR="00B526AD" w:rsidRPr="0032682B" w14:paraId="1173101B" w14:textId="77777777" w:rsidTr="00506EF6">
              <w:tc>
                <w:tcPr>
                  <w:tcW w:w="5000" w:type="pct"/>
                  <w:gridSpan w:val="4"/>
                </w:tcPr>
                <w:p w14:paraId="16E95BCA" w14:textId="77777777" w:rsidR="00B526AD" w:rsidRPr="0032682B" w:rsidRDefault="00B526AD" w:rsidP="00876FFE">
                  <w:pPr>
                    <w:pStyle w:val="TableText-Normal"/>
                    <w:rPr>
                      <w:bCs/>
                      <w:i/>
                    </w:rPr>
                  </w:pPr>
                  <w:r w:rsidRPr="00C52915">
                    <w:rPr>
                      <w:b/>
                    </w:rPr>
                    <w:t>Mangaroa</w:t>
                  </w:r>
                  <w:r w:rsidRPr="0032682B">
                    <w:rPr>
                      <w:bCs/>
                    </w:rPr>
                    <w:t xml:space="preserve"> </w:t>
                  </w:r>
                  <w:r w:rsidRPr="0032682B">
                    <w:rPr>
                      <w:b/>
                      <w:bCs/>
                    </w:rPr>
                    <w:t>Flood Hazard Extent</w:t>
                  </w:r>
                </w:p>
              </w:tc>
            </w:tr>
            <w:tr w:rsidR="00B526AD" w:rsidRPr="0032682B" w14:paraId="4E1896D9" w14:textId="77777777" w:rsidTr="00006C04">
              <w:tc>
                <w:tcPr>
                  <w:tcW w:w="561" w:type="pct"/>
                </w:tcPr>
                <w:p w14:paraId="063D865F" w14:textId="6263225D" w:rsidR="00902082" w:rsidRPr="00B138E1" w:rsidRDefault="00B526AD" w:rsidP="00876FFE">
                  <w:pPr>
                    <w:pStyle w:val="TableText-Bold"/>
                    <w:rPr>
                      <w:rFonts w:eastAsiaTheme="minorEastAsia"/>
                    </w:rPr>
                  </w:pPr>
                  <w:r w:rsidRPr="00B138E1">
                    <w:rPr>
                      <w:rFonts w:eastAsiaTheme="minorEastAsia"/>
                    </w:rPr>
                    <w:t>NH-R</w:t>
                  </w:r>
                  <w:r w:rsidR="00006C04" w:rsidRPr="00006C04">
                    <w:rPr>
                      <w:rFonts w:eastAsiaTheme="minorEastAsia"/>
                      <w:strike/>
                      <w:highlight w:val="yellow"/>
                    </w:rPr>
                    <w:t>3</w:t>
                  </w:r>
                  <w:r w:rsidR="00006C04" w:rsidRPr="00006C04">
                    <w:rPr>
                      <w:rFonts w:eastAsiaTheme="minorEastAsia"/>
                      <w:highlight w:val="yellow"/>
                      <w:u w:val="single"/>
                    </w:rPr>
                    <w:t>5</w:t>
                  </w:r>
                </w:p>
              </w:tc>
              <w:tc>
                <w:tcPr>
                  <w:tcW w:w="4026" w:type="pct"/>
                </w:tcPr>
                <w:p w14:paraId="0158A496" w14:textId="102A40C6" w:rsidR="00B526AD" w:rsidRPr="00B138E1" w:rsidRDefault="00B526AD" w:rsidP="00876FFE">
                  <w:pPr>
                    <w:pStyle w:val="TableText-Normal"/>
                    <w:rPr>
                      <w:rFonts w:eastAsiaTheme="minorEastAsia"/>
                      <w:b/>
                    </w:rPr>
                  </w:pPr>
                  <w:r w:rsidRPr="00B138E1">
                    <w:t xml:space="preserve">Within the </w:t>
                  </w:r>
                  <w:r w:rsidRPr="00B138E1">
                    <w:rPr>
                      <w:b/>
                    </w:rPr>
                    <w:t>Ponding Area</w:t>
                  </w:r>
                  <w:r w:rsidRPr="00B138E1">
                    <w:t xml:space="preserve"> of the Mangaroa </w:t>
                  </w:r>
                  <w:r w:rsidRPr="00B138E1">
                    <w:rPr>
                      <w:b/>
                    </w:rPr>
                    <w:t>Flood Hazard Extent</w:t>
                  </w:r>
                  <w:r w:rsidRPr="00B138E1">
                    <w:t xml:space="preserve"> (outside the </w:t>
                  </w:r>
                  <w:r w:rsidRPr="00B138E1">
                    <w:rPr>
                      <w:b/>
                    </w:rPr>
                    <w:t>Erosion Hazard Area</w:t>
                  </w:r>
                  <w:r w:rsidRPr="00B138E1">
                    <w:t xml:space="preserve">), the construction of a new, or alteration and addition to an existing, </w:t>
                  </w:r>
                  <w:r w:rsidRPr="00B138E1">
                    <w:rPr>
                      <w:b/>
                    </w:rPr>
                    <w:t>accessory building</w:t>
                  </w:r>
                  <w:r w:rsidRPr="00B138E1">
                    <w:t xml:space="preserve"> is a Permitted Activity where the proposal complies with the relevant zone standards for permitted activities </w:t>
                  </w:r>
                  <w:r w:rsidRPr="00B138E1">
                    <w:rPr>
                      <w:rFonts w:eastAsiaTheme="minorEastAsia"/>
                    </w:rPr>
                    <w:t>and meets NH-S</w:t>
                  </w:r>
                  <w:r w:rsidR="00C840A4" w:rsidRPr="00C840A4">
                    <w:rPr>
                      <w:rFonts w:eastAsiaTheme="minorEastAsia"/>
                      <w:strike/>
                      <w:highlight w:val="yellow"/>
                    </w:rPr>
                    <w:t>2</w:t>
                  </w:r>
                  <w:r w:rsidR="00C840A4" w:rsidRPr="00C840A4">
                    <w:rPr>
                      <w:rFonts w:eastAsiaTheme="minorEastAsia"/>
                      <w:highlight w:val="yellow"/>
                      <w:u w:val="single"/>
                    </w:rPr>
                    <w:t>3</w:t>
                  </w:r>
                  <w:r w:rsidRPr="00B138E1">
                    <w:t>.</w:t>
                  </w:r>
                </w:p>
              </w:tc>
              <w:tc>
                <w:tcPr>
                  <w:tcW w:w="194" w:type="pct"/>
                </w:tcPr>
                <w:p w14:paraId="40AEB934" w14:textId="77777777" w:rsidR="00B526AD" w:rsidRPr="00B138E1" w:rsidRDefault="00B526AD" w:rsidP="00876FFE">
                  <w:pPr>
                    <w:pStyle w:val="TableText-Bold"/>
                  </w:pPr>
                  <w:r w:rsidRPr="00B138E1">
                    <w:t>PER</w:t>
                  </w:r>
                </w:p>
              </w:tc>
              <w:tc>
                <w:tcPr>
                  <w:tcW w:w="219" w:type="pct"/>
                </w:tcPr>
                <w:p w14:paraId="0A03C7E7" w14:textId="77777777" w:rsidR="00B526AD" w:rsidRPr="0032682B" w:rsidRDefault="00B526AD" w:rsidP="00876FFE">
                  <w:pPr>
                    <w:pStyle w:val="TableText-Normal-Italic"/>
                    <w:rPr>
                      <w:rFonts w:eastAsia="Times New Roman"/>
                    </w:rPr>
                  </w:pPr>
                  <w:r w:rsidRPr="0032682B">
                    <w:rPr>
                      <w:rFonts w:eastAsia="Times New Roman"/>
                    </w:rPr>
                    <w:t>All</w:t>
                  </w:r>
                </w:p>
              </w:tc>
            </w:tr>
            <w:tr w:rsidR="00B526AD" w:rsidRPr="0032682B" w14:paraId="4115936F" w14:textId="77777777" w:rsidTr="00006C04">
              <w:tc>
                <w:tcPr>
                  <w:tcW w:w="561" w:type="pct"/>
                </w:tcPr>
                <w:p w14:paraId="27C75878" w14:textId="1B894903" w:rsidR="00B526AD" w:rsidRDefault="00B526AD" w:rsidP="00876FFE">
                  <w:pPr>
                    <w:pStyle w:val="TableText-Bold"/>
                    <w:rPr>
                      <w:rFonts w:eastAsiaTheme="minorEastAsia"/>
                    </w:rPr>
                  </w:pPr>
                  <w:r w:rsidRPr="00B138E1">
                    <w:rPr>
                      <w:rFonts w:eastAsiaTheme="minorEastAsia"/>
                    </w:rPr>
                    <w:t>NH-R</w:t>
                  </w:r>
                  <w:r w:rsidR="00C840A4" w:rsidRPr="00C840A4">
                    <w:rPr>
                      <w:rFonts w:eastAsiaTheme="minorEastAsia"/>
                      <w:strike/>
                      <w:highlight w:val="yellow"/>
                    </w:rPr>
                    <w:t>4</w:t>
                  </w:r>
                  <w:r w:rsidR="00C840A4" w:rsidRPr="00C840A4">
                    <w:rPr>
                      <w:rFonts w:eastAsiaTheme="minorEastAsia"/>
                      <w:highlight w:val="yellow"/>
                      <w:u w:val="single"/>
                    </w:rPr>
                    <w:t>6</w:t>
                  </w:r>
                  <w:r w:rsidRPr="00B138E1">
                    <w:rPr>
                      <w:rFonts w:eastAsiaTheme="minorEastAsia"/>
                    </w:rPr>
                    <w:t>4</w:t>
                  </w:r>
                </w:p>
                <w:p w14:paraId="205FE9F0" w14:textId="04636615" w:rsidR="00902082" w:rsidRPr="00B138E1" w:rsidRDefault="00902082" w:rsidP="00876FFE">
                  <w:pPr>
                    <w:pStyle w:val="TableText-Bold"/>
                    <w:rPr>
                      <w:rFonts w:eastAsiaTheme="minorEastAsia"/>
                    </w:rPr>
                  </w:pPr>
                </w:p>
              </w:tc>
              <w:tc>
                <w:tcPr>
                  <w:tcW w:w="4026" w:type="pct"/>
                </w:tcPr>
                <w:p w14:paraId="1A9E4D45" w14:textId="4003B07D" w:rsidR="00B526AD" w:rsidRPr="00C840A4" w:rsidRDefault="00B526AD" w:rsidP="00876FFE">
                  <w:pPr>
                    <w:pStyle w:val="TableText-Normal"/>
                    <w:rPr>
                      <w:rFonts w:eastAsiaTheme="minorEastAsia"/>
                      <w:b/>
                      <w:u w:val="single"/>
                    </w:rPr>
                  </w:pPr>
                  <w:r w:rsidRPr="00B138E1">
                    <w:t xml:space="preserve">Within the Ponding or </w:t>
                  </w:r>
                  <w:r w:rsidRPr="00B138E1">
                    <w:rPr>
                      <w:b/>
                    </w:rPr>
                    <w:t>Erosion Hazard Area</w:t>
                  </w:r>
                  <w:r w:rsidRPr="00B138E1">
                    <w:t xml:space="preserve"> within the Mangaroa </w:t>
                  </w:r>
                  <w:r w:rsidRPr="00B138E1">
                    <w:rPr>
                      <w:b/>
                    </w:rPr>
                    <w:t>Flood Hazard Extent</w:t>
                  </w:r>
                  <w:r w:rsidRPr="00B138E1">
                    <w:t xml:space="preserve">, the primary driveway or vehicle access serving the </w:t>
                  </w:r>
                  <w:r w:rsidRPr="00B138E1">
                    <w:rPr>
                      <w:rFonts w:eastAsiaTheme="minorEastAsia"/>
                      <w:b/>
                    </w:rPr>
                    <w:t>residential unit</w:t>
                  </w:r>
                  <w:r w:rsidRPr="00B138E1">
                    <w:rPr>
                      <w:b/>
                    </w:rPr>
                    <w:t xml:space="preserve"> </w:t>
                  </w:r>
                  <w:r w:rsidRPr="00B138E1">
                    <w:t>is a Permitted Activity</w:t>
                  </w:r>
                  <w:r w:rsidRPr="00B138E1">
                    <w:rPr>
                      <w:strike/>
                    </w:rPr>
                    <w:t xml:space="preserve"> </w:t>
                  </w:r>
                  <w:r w:rsidRPr="00B138E1">
                    <w:t>provided it meets NH-</w:t>
                  </w:r>
                  <w:r w:rsidRPr="00C840A4">
                    <w:rPr>
                      <w:highlight w:val="yellow"/>
                    </w:rPr>
                    <w:t>S</w:t>
                  </w:r>
                  <w:r w:rsidR="00C840A4" w:rsidRPr="00C840A4">
                    <w:rPr>
                      <w:strike/>
                      <w:highlight w:val="yellow"/>
                    </w:rPr>
                    <w:t>3</w:t>
                  </w:r>
                  <w:r w:rsidR="00AA0AB9" w:rsidRPr="00C840A4">
                    <w:rPr>
                      <w:highlight w:val="yellow"/>
                      <w:u w:val="single"/>
                    </w:rPr>
                    <w:t>4</w:t>
                  </w:r>
                  <w:r w:rsidRPr="00C840A4">
                    <w:rPr>
                      <w:highlight w:val="yellow"/>
                    </w:rPr>
                    <w:t>.</w:t>
                  </w:r>
                </w:p>
              </w:tc>
              <w:tc>
                <w:tcPr>
                  <w:tcW w:w="194" w:type="pct"/>
                </w:tcPr>
                <w:p w14:paraId="46070291" w14:textId="77777777" w:rsidR="00B526AD" w:rsidRPr="00B138E1" w:rsidRDefault="00B526AD" w:rsidP="00876FFE">
                  <w:pPr>
                    <w:pStyle w:val="TableText-Bold"/>
                  </w:pPr>
                  <w:r w:rsidRPr="00B138E1">
                    <w:t>PER</w:t>
                  </w:r>
                </w:p>
              </w:tc>
              <w:tc>
                <w:tcPr>
                  <w:tcW w:w="219" w:type="pct"/>
                </w:tcPr>
                <w:p w14:paraId="15FA5EDA" w14:textId="77777777" w:rsidR="00B526AD" w:rsidRPr="0032682B" w:rsidRDefault="00B526AD" w:rsidP="00876FFE">
                  <w:pPr>
                    <w:pStyle w:val="TableText-Normal-Italic"/>
                    <w:rPr>
                      <w:rFonts w:eastAsia="Times New Roman"/>
                    </w:rPr>
                  </w:pPr>
                  <w:r w:rsidRPr="0032682B">
                    <w:rPr>
                      <w:rFonts w:eastAsia="Times New Roman"/>
                    </w:rPr>
                    <w:t>All</w:t>
                  </w:r>
                </w:p>
              </w:tc>
            </w:tr>
          </w:tbl>
          <w:p w14:paraId="73C5D2AD" w14:textId="77777777" w:rsidR="00B526AD" w:rsidRPr="0032682B" w:rsidRDefault="00B526AD" w:rsidP="00876FFE">
            <w:pPr>
              <w:spacing w:after="0"/>
              <w:jc w:val="both"/>
              <w:rPr>
                <w:rFonts w:eastAsia="Times New Roman" w:cstheme="minorHAnsi"/>
                <w:sz w:val="20"/>
                <w:szCs w:val="20"/>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505"/>
              <w:gridCol w:w="12329"/>
            </w:tblGrid>
            <w:tr w:rsidR="00B526AD" w:rsidRPr="0032682B" w14:paraId="5EBCEB0E" w14:textId="77777777" w:rsidTr="00C52915">
              <w:tc>
                <w:tcPr>
                  <w:tcW w:w="13834" w:type="dxa"/>
                  <w:gridSpan w:val="2"/>
                  <w:shd w:val="clear" w:color="auto" w:fill="F2F2F2" w:themeFill="background1" w:themeFillShade="F2"/>
                </w:tcPr>
                <w:p w14:paraId="07303063" w14:textId="77777777" w:rsidR="00B526AD" w:rsidRPr="0032682B" w:rsidRDefault="00B526AD" w:rsidP="00876FFE">
                  <w:pPr>
                    <w:pStyle w:val="Subheading12pt"/>
                    <w:rPr>
                      <w:rFonts w:eastAsia="Times New Roman"/>
                      <w:sz w:val="18"/>
                    </w:rPr>
                  </w:pPr>
                  <w:r w:rsidRPr="0032682B">
                    <w:rPr>
                      <w:rFonts w:eastAsia="Times New Roman"/>
                    </w:rPr>
                    <w:t>Standards for Permitted Activities</w:t>
                  </w:r>
                </w:p>
              </w:tc>
            </w:tr>
            <w:tr w:rsidR="00A36858" w:rsidRPr="0032682B" w14:paraId="4983497D" w14:textId="77777777" w:rsidTr="00C840A4">
              <w:tc>
                <w:tcPr>
                  <w:tcW w:w="1505" w:type="dxa"/>
                </w:tcPr>
                <w:p w14:paraId="29E17C48" w14:textId="77777777" w:rsidR="00A36858" w:rsidRPr="00C840A4" w:rsidRDefault="00A36858" w:rsidP="00876FFE">
                  <w:pPr>
                    <w:pStyle w:val="TableText-Bold"/>
                    <w:rPr>
                      <w:rFonts w:eastAsiaTheme="minorEastAsia"/>
                      <w:u w:val="single"/>
                    </w:rPr>
                  </w:pPr>
                  <w:r w:rsidRPr="00C840A4">
                    <w:rPr>
                      <w:rFonts w:eastAsiaTheme="minorEastAsia"/>
                      <w:highlight w:val="yellow"/>
                      <w:u w:val="single"/>
                    </w:rPr>
                    <w:t>NH-S1</w:t>
                  </w:r>
                  <w:r w:rsidRPr="00C840A4">
                    <w:rPr>
                      <w:rFonts w:eastAsiaTheme="minorEastAsia"/>
                      <w:u w:val="single"/>
                    </w:rPr>
                    <w:t xml:space="preserve"> </w:t>
                  </w:r>
                </w:p>
                <w:p w14:paraId="52B72523" w14:textId="77777777" w:rsidR="000E5619" w:rsidRPr="00C840A4" w:rsidRDefault="000E5619" w:rsidP="00876FFE">
                  <w:pPr>
                    <w:pStyle w:val="TableText-Bold"/>
                    <w:rPr>
                      <w:rFonts w:eastAsiaTheme="minorEastAsia"/>
                    </w:rPr>
                  </w:pPr>
                </w:p>
                <w:p w14:paraId="2E3EDA04" w14:textId="61892571" w:rsidR="000E5619" w:rsidRPr="00C840A4" w:rsidRDefault="000E5619" w:rsidP="00876FFE">
                  <w:pPr>
                    <w:pStyle w:val="TableText-Bold"/>
                    <w:rPr>
                      <w:rFonts w:eastAsiaTheme="minorEastAsia"/>
                      <w:i/>
                      <w:iCs/>
                    </w:rPr>
                  </w:pPr>
                </w:p>
              </w:tc>
              <w:tc>
                <w:tcPr>
                  <w:tcW w:w="12329" w:type="dxa"/>
                </w:tcPr>
                <w:p w14:paraId="69C17F9E" w14:textId="2C4B8A0B" w:rsidR="005619A3" w:rsidRPr="00C840A4" w:rsidRDefault="005619A3" w:rsidP="005619A3">
                  <w:pPr>
                    <w:pStyle w:val="TableText-Normal"/>
                    <w:rPr>
                      <w:rFonts w:eastAsiaTheme="minorEastAsia"/>
                      <w:bCs/>
                      <w:highlight w:val="yellow"/>
                      <w:u w:val="single"/>
                    </w:rPr>
                  </w:pPr>
                  <w:r w:rsidRPr="00C840A4">
                    <w:rPr>
                      <w:rFonts w:eastAsiaTheme="minorEastAsia"/>
                      <w:bCs/>
                      <w:highlight w:val="yellow"/>
                      <w:u w:val="single"/>
                    </w:rPr>
                    <w:t>Additions to a building in the Wellington Fault Overlay</w:t>
                  </w:r>
                </w:p>
                <w:p w14:paraId="68FB7FBE" w14:textId="5D14D430" w:rsidR="00D420AA" w:rsidRPr="00C840A4" w:rsidRDefault="00D420AA" w:rsidP="005619A3">
                  <w:pPr>
                    <w:pStyle w:val="TableText-Normal"/>
                    <w:rPr>
                      <w:rFonts w:eastAsiaTheme="minorEastAsia"/>
                      <w:bCs/>
                      <w:highlight w:val="yellow"/>
                      <w:u w:val="single"/>
                    </w:rPr>
                  </w:pPr>
                </w:p>
                <w:p w14:paraId="04263D36" w14:textId="77777777" w:rsidR="00D420AA" w:rsidRPr="00C840A4" w:rsidRDefault="00D420AA" w:rsidP="00D420AA">
                  <w:pPr>
                    <w:spacing w:after="120" w:line="276" w:lineRule="auto"/>
                    <w:rPr>
                      <w:rFonts w:ascii="Calibri" w:eastAsia="Times New Roman" w:hAnsi="Calibri" w:cs="Calibri"/>
                      <w:color w:val="000000"/>
                      <w:spacing w:val="6"/>
                      <w:sz w:val="20"/>
                      <w:szCs w:val="20"/>
                      <w:highlight w:val="yellow"/>
                      <w:u w:val="single"/>
                      <w:lang w:eastAsia="en-NZ"/>
                    </w:rPr>
                  </w:pPr>
                  <w:r w:rsidRPr="00C840A4">
                    <w:rPr>
                      <w:rFonts w:ascii="Calibri" w:eastAsia="Times New Roman" w:hAnsi="Calibri" w:cs="Calibri"/>
                      <w:color w:val="000000"/>
                      <w:spacing w:val="6"/>
                      <w:sz w:val="20"/>
                      <w:szCs w:val="20"/>
                      <w:highlight w:val="yellow"/>
                      <w:u w:val="single"/>
                      <w:lang w:eastAsia="en-NZ"/>
                    </w:rPr>
                    <w:t>Where:</w:t>
                  </w:r>
                </w:p>
                <w:p w14:paraId="4A06F631" w14:textId="07D1F71A" w:rsidR="00D420AA" w:rsidRPr="00C840A4" w:rsidRDefault="00D420AA" w:rsidP="00902737">
                  <w:pPr>
                    <w:pStyle w:val="ListParagraph"/>
                    <w:numPr>
                      <w:ilvl w:val="0"/>
                      <w:numId w:val="89"/>
                    </w:numPr>
                    <w:spacing w:after="120" w:line="276" w:lineRule="auto"/>
                    <w:rPr>
                      <w:rFonts w:ascii="Calibri" w:eastAsia="Times New Roman" w:hAnsi="Calibri" w:cs="Calibri"/>
                      <w:color w:val="000000"/>
                      <w:spacing w:val="6"/>
                      <w:highlight w:val="yellow"/>
                      <w:u w:val="single"/>
                      <w:lang w:eastAsia="en-GB"/>
                    </w:rPr>
                  </w:pPr>
                  <w:r w:rsidRPr="00C840A4">
                    <w:rPr>
                      <w:rFonts w:ascii="Calibri" w:eastAsia="Times New Roman" w:hAnsi="Calibri" w:cs="Calibri"/>
                      <w:color w:val="000000"/>
                      <w:spacing w:val="6"/>
                      <w:highlight w:val="yellow"/>
                      <w:u w:val="single"/>
                      <w:lang w:eastAsia="en-GB"/>
                    </w:rPr>
                    <w:t>The additions do not increase the</w:t>
                  </w:r>
                  <w:r w:rsidRPr="00C840A4">
                    <w:rPr>
                      <w:rFonts w:ascii="Calibri" w:eastAsia="Times New Roman" w:hAnsi="Calibri" w:cs="Calibri"/>
                      <w:color w:val="000000"/>
                      <w:highlight w:val="yellow"/>
                      <w:u w:val="single"/>
                      <w:lang w:eastAsia="en-GB"/>
                    </w:rPr>
                    <w:t xml:space="preserve"> </w:t>
                  </w:r>
                  <w:r w:rsidRPr="00C840A4">
                    <w:rPr>
                      <w:rFonts w:ascii="Calibri" w:eastAsia="Times New Roman" w:hAnsi="Calibri" w:cs="Calibri"/>
                      <w:color w:val="000000"/>
                      <w:spacing w:val="6"/>
                      <w:highlight w:val="yellow"/>
                      <w:u w:val="single"/>
                      <w:lang w:eastAsia="en-GB"/>
                    </w:rPr>
                    <w:t xml:space="preserve">Gross Floor Area </w:t>
                  </w:r>
                  <w:r w:rsidRPr="00C840A4">
                    <w:rPr>
                      <w:rFonts w:ascii="Calibri" w:eastAsia="Times New Roman" w:hAnsi="Calibri" w:cs="Calibri"/>
                      <w:color w:val="000000"/>
                      <w:highlight w:val="yellow"/>
                      <w:u w:val="single"/>
                      <w:lang w:eastAsia="en-GB"/>
                    </w:rPr>
                    <w:t xml:space="preserve">of a Hazard Sensitive Activity in the </w:t>
                  </w:r>
                  <w:r w:rsidRPr="00C840A4">
                    <w:rPr>
                      <w:rFonts w:ascii="Calibri" w:eastAsia="Times New Roman" w:hAnsi="Calibri" w:cs="Calibri"/>
                      <w:color w:val="000000"/>
                      <w:spacing w:val="6"/>
                      <w:highlight w:val="yellow"/>
                      <w:u w:val="single"/>
                      <w:lang w:eastAsia="en-GB"/>
                    </w:rPr>
                    <w:t>Wellington Fault Overlay by more than 25m</w:t>
                  </w:r>
                  <w:r w:rsidRPr="00C840A4">
                    <w:rPr>
                      <w:rFonts w:ascii="Calibri" w:eastAsia="Times New Roman" w:hAnsi="Calibri" w:cs="Calibri"/>
                      <w:color w:val="000000"/>
                      <w:spacing w:val="6"/>
                      <w:highlight w:val="yellow"/>
                      <w:u w:val="single"/>
                      <w:vertAlign w:val="superscript"/>
                      <w:lang w:eastAsia="en-GB"/>
                    </w:rPr>
                    <w:t>2</w:t>
                  </w:r>
                  <w:r w:rsidRPr="00C840A4">
                    <w:rPr>
                      <w:rFonts w:ascii="Calibri" w:eastAsia="Times New Roman" w:hAnsi="Calibri" w:cs="Calibri"/>
                      <w:color w:val="000000"/>
                      <w:spacing w:val="6"/>
                      <w:highlight w:val="yellow"/>
                      <w:u w:val="single"/>
                      <w:lang w:eastAsia="en-GB"/>
                    </w:rPr>
                    <w:t xml:space="preserve"> and are </w:t>
                  </w:r>
                  <w:r w:rsidRPr="00C840A4">
                    <w:rPr>
                      <w:rFonts w:ascii="Calibri" w:eastAsia="Times New Roman" w:hAnsi="Calibri" w:cs="Calibri"/>
                      <w:color w:val="000000"/>
                      <w:highlight w:val="yellow"/>
                      <w:u w:val="single"/>
                      <w:lang w:eastAsia="en-GB"/>
                    </w:rPr>
                    <w:t>within the uncertain poorly constrained or the uncertain constrained areas of the Wellington Fault Overlay</w:t>
                  </w:r>
                  <w:r w:rsidRPr="00C840A4">
                    <w:rPr>
                      <w:rFonts w:ascii="Calibri" w:eastAsia="Times New Roman" w:hAnsi="Calibri" w:cs="Calibri"/>
                      <w:color w:val="000000"/>
                      <w:spacing w:val="6"/>
                      <w:highlight w:val="yellow"/>
                      <w:u w:val="single"/>
                      <w:lang w:eastAsia="en-GB"/>
                    </w:rPr>
                    <w:t>.</w:t>
                  </w:r>
                </w:p>
                <w:p w14:paraId="081F8AC6" w14:textId="557B7C98" w:rsidR="00D420AA" w:rsidRPr="00C840A4" w:rsidRDefault="00D420AA" w:rsidP="00902737">
                  <w:pPr>
                    <w:pStyle w:val="ListParagraph"/>
                    <w:numPr>
                      <w:ilvl w:val="0"/>
                      <w:numId w:val="89"/>
                    </w:numPr>
                    <w:spacing w:after="120" w:line="276" w:lineRule="auto"/>
                    <w:rPr>
                      <w:rFonts w:ascii="Calibri" w:eastAsia="Times New Roman" w:hAnsi="Calibri" w:cs="Calibri"/>
                      <w:color w:val="000000"/>
                      <w:spacing w:val="6"/>
                      <w:highlight w:val="yellow"/>
                      <w:u w:val="single"/>
                      <w:lang w:eastAsia="en-GB"/>
                    </w:rPr>
                  </w:pPr>
                  <w:r w:rsidRPr="00C840A4">
                    <w:rPr>
                      <w:rFonts w:ascii="Calibri" w:eastAsia="Times New Roman" w:hAnsi="Calibri" w:cs="Calibri"/>
                      <w:color w:val="000000"/>
                      <w:spacing w:val="6"/>
                      <w:highlight w:val="yellow"/>
                      <w:u w:val="single"/>
                      <w:lang w:eastAsia="en-GB"/>
                    </w:rPr>
                    <w:t>The additions do not increase the</w:t>
                  </w:r>
                  <w:r w:rsidRPr="00C840A4">
                    <w:rPr>
                      <w:rFonts w:ascii="Calibri" w:eastAsia="Times New Roman" w:hAnsi="Calibri" w:cs="Calibri"/>
                      <w:color w:val="000000"/>
                      <w:highlight w:val="yellow"/>
                      <w:u w:val="single"/>
                      <w:lang w:eastAsia="en-GB"/>
                    </w:rPr>
                    <w:t xml:space="preserve"> </w:t>
                  </w:r>
                  <w:r w:rsidRPr="00C840A4">
                    <w:rPr>
                      <w:rFonts w:ascii="Calibri" w:eastAsia="Times New Roman" w:hAnsi="Calibri" w:cs="Calibri"/>
                      <w:color w:val="000000"/>
                      <w:spacing w:val="6"/>
                      <w:highlight w:val="yellow"/>
                      <w:u w:val="single"/>
                      <w:lang w:eastAsia="en-GB"/>
                    </w:rPr>
                    <w:t>Gross Floor Area</w:t>
                  </w:r>
                  <w:r w:rsidRPr="00C840A4">
                    <w:rPr>
                      <w:rFonts w:ascii="Calibri" w:eastAsia="Times New Roman" w:hAnsi="Calibri" w:cs="Calibri"/>
                      <w:color w:val="000000"/>
                      <w:highlight w:val="yellow"/>
                      <w:u w:val="single"/>
                      <w:lang w:eastAsia="en-GB"/>
                    </w:rPr>
                    <w:t xml:space="preserve"> of a Potentially Hazard Sensitive Activity in </w:t>
                  </w:r>
                  <w:r w:rsidRPr="00C840A4">
                    <w:rPr>
                      <w:rFonts w:ascii="Calibri" w:eastAsia="Times New Roman" w:hAnsi="Calibri" w:cs="Calibri"/>
                      <w:color w:val="000000"/>
                      <w:spacing w:val="6"/>
                      <w:highlight w:val="yellow"/>
                      <w:u w:val="single"/>
                      <w:lang w:eastAsia="en-GB"/>
                    </w:rPr>
                    <w:t>Wellington Fault Overlay by more than 40m</w:t>
                  </w:r>
                  <w:r w:rsidRPr="00C840A4">
                    <w:rPr>
                      <w:rFonts w:ascii="Calibri" w:eastAsia="Times New Roman" w:hAnsi="Calibri" w:cs="Calibri"/>
                      <w:color w:val="000000"/>
                      <w:spacing w:val="6"/>
                      <w:highlight w:val="yellow"/>
                      <w:u w:val="single"/>
                      <w:vertAlign w:val="superscript"/>
                      <w:lang w:eastAsia="en-GB"/>
                    </w:rPr>
                    <w:t>2</w:t>
                  </w:r>
                  <w:r w:rsidRPr="00C840A4">
                    <w:rPr>
                      <w:rFonts w:ascii="Calibri" w:eastAsia="Times New Roman" w:hAnsi="Calibri" w:cs="Calibri"/>
                      <w:color w:val="000000"/>
                      <w:spacing w:val="6"/>
                      <w:highlight w:val="yellow"/>
                      <w:u w:val="single"/>
                      <w:lang w:eastAsia="en-GB"/>
                    </w:rPr>
                    <w:t xml:space="preserve"> and are </w:t>
                  </w:r>
                  <w:r w:rsidRPr="00C840A4">
                    <w:rPr>
                      <w:rFonts w:ascii="Calibri" w:eastAsia="Times New Roman" w:hAnsi="Calibri" w:cs="Calibri"/>
                      <w:color w:val="000000"/>
                      <w:highlight w:val="yellow"/>
                      <w:u w:val="single"/>
                      <w:lang w:eastAsia="en-GB"/>
                    </w:rPr>
                    <w:t>within the uncertain poorly constrained or the uncertain constrained areas of the Wellington Fault Overlay</w:t>
                  </w:r>
                  <w:r w:rsidRPr="00C840A4">
                    <w:rPr>
                      <w:rFonts w:ascii="Calibri" w:eastAsia="Times New Roman" w:hAnsi="Calibri" w:cs="Calibri"/>
                      <w:color w:val="000000"/>
                      <w:spacing w:val="6"/>
                      <w:highlight w:val="yellow"/>
                      <w:u w:val="single"/>
                      <w:lang w:eastAsia="en-GB"/>
                    </w:rPr>
                    <w:t>.</w:t>
                  </w:r>
                </w:p>
                <w:p w14:paraId="3C3E9FBF" w14:textId="77777777" w:rsidR="00A36858" w:rsidRPr="00C840A4" w:rsidRDefault="00A36858" w:rsidP="00876FFE">
                  <w:pPr>
                    <w:pStyle w:val="TableText-Normal"/>
                    <w:rPr>
                      <w:rFonts w:eastAsiaTheme="minorEastAsia"/>
                    </w:rPr>
                  </w:pPr>
                </w:p>
              </w:tc>
            </w:tr>
            <w:tr w:rsidR="00B526AD" w:rsidRPr="0032682B" w14:paraId="3540DDA6" w14:textId="77777777" w:rsidTr="00C52915">
              <w:tc>
                <w:tcPr>
                  <w:tcW w:w="1505" w:type="dxa"/>
                </w:tcPr>
                <w:p w14:paraId="10924E8E" w14:textId="47A3C052" w:rsidR="00B526AD" w:rsidRPr="00B138E1" w:rsidRDefault="00B526AD" w:rsidP="00876FFE">
                  <w:pPr>
                    <w:pStyle w:val="TableText-Bold"/>
                    <w:rPr>
                      <w:rFonts w:eastAsiaTheme="minorEastAsia"/>
                    </w:rPr>
                  </w:pPr>
                  <w:r w:rsidRPr="00B138E1">
                    <w:rPr>
                      <w:rFonts w:eastAsiaTheme="minorEastAsia"/>
                    </w:rPr>
                    <w:t>NH-S</w:t>
                  </w:r>
                  <w:r w:rsidR="00EF3E57" w:rsidRPr="00EF3E57">
                    <w:rPr>
                      <w:rFonts w:eastAsiaTheme="minorEastAsia"/>
                      <w:strike/>
                      <w:highlight w:val="yellow"/>
                    </w:rPr>
                    <w:t>1</w:t>
                  </w:r>
                  <w:r w:rsidR="000375FC" w:rsidRPr="00EF3E57">
                    <w:rPr>
                      <w:rFonts w:eastAsiaTheme="minorEastAsia"/>
                      <w:highlight w:val="yellow"/>
                      <w:u w:val="single"/>
                    </w:rPr>
                    <w:t>2</w:t>
                  </w:r>
                </w:p>
                <w:p w14:paraId="3DA53BE0" w14:textId="5020B3C2" w:rsidR="00B526AD" w:rsidRPr="00B138E1" w:rsidRDefault="00B526AD" w:rsidP="00876FFE">
                  <w:pPr>
                    <w:pStyle w:val="TableText-Reference"/>
                  </w:pPr>
                </w:p>
              </w:tc>
              <w:tc>
                <w:tcPr>
                  <w:tcW w:w="12329" w:type="dxa"/>
                </w:tcPr>
                <w:p w14:paraId="06F6E41C" w14:textId="77777777" w:rsidR="00B526AD" w:rsidRPr="00B138E1" w:rsidRDefault="00B526AD" w:rsidP="00876FFE">
                  <w:pPr>
                    <w:pStyle w:val="TableText-Normal"/>
                    <w:rPr>
                      <w:rFonts w:eastAsiaTheme="minorEastAsia"/>
                    </w:rPr>
                  </w:pPr>
                  <w:r w:rsidRPr="00B138E1">
                    <w:rPr>
                      <w:rFonts w:eastAsiaTheme="minorEastAsia"/>
                    </w:rPr>
                    <w:t xml:space="preserve">Within the </w:t>
                  </w:r>
                  <w:r w:rsidRPr="00B138E1">
                    <w:rPr>
                      <w:rFonts w:eastAsiaTheme="minorEastAsia"/>
                      <w:b/>
                    </w:rPr>
                    <w:t>Ponding Area</w:t>
                  </w:r>
                  <w:r w:rsidRPr="00B138E1">
                    <w:rPr>
                      <w:rFonts w:eastAsiaTheme="minorEastAsia"/>
                    </w:rPr>
                    <w:t xml:space="preserve"> of the Pinehaven </w:t>
                  </w:r>
                  <w:r w:rsidRPr="00B138E1">
                    <w:rPr>
                      <w:rFonts w:eastAsiaTheme="minorEastAsia"/>
                      <w:b/>
                    </w:rPr>
                    <w:t>Flood Hazard Extent</w:t>
                  </w:r>
                  <w:r w:rsidRPr="00B138E1">
                    <w:rPr>
                      <w:rFonts w:eastAsiaTheme="minorEastAsia"/>
                    </w:rPr>
                    <w:t xml:space="preserve"> the</w:t>
                  </w:r>
                  <w:r w:rsidRPr="00B138E1">
                    <w:rPr>
                      <w:rFonts w:eastAsiaTheme="minorEastAsia"/>
                      <w:b/>
                    </w:rPr>
                    <w:t xml:space="preserve"> </w:t>
                  </w:r>
                  <w:r w:rsidRPr="00B138E1">
                    <w:rPr>
                      <w:rFonts w:eastAsiaTheme="minorEastAsia"/>
                    </w:rPr>
                    <w:t>alteration and addition to existing</w:t>
                  </w:r>
                  <w:r w:rsidRPr="00B138E1">
                    <w:rPr>
                      <w:rFonts w:eastAsiaTheme="minorEastAsia"/>
                      <w:b/>
                    </w:rPr>
                    <w:t xml:space="preserve"> buildings</w:t>
                  </w:r>
                  <w:r w:rsidRPr="00B138E1">
                    <w:rPr>
                      <w:rFonts w:eastAsiaTheme="minorEastAsia"/>
                    </w:rPr>
                    <w:t>, or construction of</w:t>
                  </w:r>
                  <w:r w:rsidRPr="00B138E1">
                    <w:rPr>
                      <w:rFonts w:eastAsiaTheme="minorEastAsia"/>
                      <w:b/>
                    </w:rPr>
                    <w:t xml:space="preserve"> accessory buildings </w:t>
                  </w:r>
                  <w:r w:rsidRPr="00B138E1">
                    <w:rPr>
                      <w:rFonts w:eastAsiaTheme="minorEastAsia"/>
                    </w:rPr>
                    <w:t xml:space="preserve">are a Permitted Activity provided the </w:t>
                  </w:r>
                  <w:r w:rsidRPr="00B138E1">
                    <w:rPr>
                      <w:rFonts w:eastAsiaTheme="minorEastAsia"/>
                      <w:b/>
                    </w:rPr>
                    <w:t>gross floor area</w:t>
                  </w:r>
                  <w:r w:rsidRPr="00B138E1">
                    <w:rPr>
                      <w:rFonts w:eastAsiaTheme="minorEastAsia"/>
                    </w:rPr>
                    <w:t xml:space="preserve"> is less than 20m</w:t>
                  </w:r>
                  <w:r w:rsidRPr="00B138E1">
                    <w:rPr>
                      <w:rFonts w:eastAsiaTheme="minorEastAsia"/>
                      <w:vertAlign w:val="superscript"/>
                    </w:rPr>
                    <w:t>2</w:t>
                  </w:r>
                  <w:r w:rsidRPr="00B138E1">
                    <w:rPr>
                      <w:rFonts w:eastAsiaTheme="minorEastAsia"/>
                    </w:rPr>
                    <w:t xml:space="preserve"> and the proposal complies with the relevant zone standards for permitted activities.</w:t>
                  </w:r>
                </w:p>
                <w:p w14:paraId="4899B095" w14:textId="77777777" w:rsidR="00B526AD" w:rsidRPr="00B138E1" w:rsidRDefault="00B526AD" w:rsidP="00876FFE">
                  <w:pPr>
                    <w:pStyle w:val="TableText-Normal"/>
                    <w:rPr>
                      <w:rFonts w:eastAsiaTheme="minorEastAsia"/>
                    </w:rPr>
                  </w:pPr>
                </w:p>
                <w:p w14:paraId="4B1816A0" w14:textId="77777777" w:rsidR="00B526AD" w:rsidRPr="00B138E1" w:rsidRDefault="00B526AD" w:rsidP="000C3C06">
                  <w:pPr>
                    <w:pStyle w:val="TableText-Normal"/>
                    <w:numPr>
                      <w:ilvl w:val="0"/>
                      <w:numId w:val="22"/>
                    </w:numPr>
                    <w:rPr>
                      <w:rFonts w:eastAsiaTheme="minorEastAsia"/>
                    </w:rPr>
                  </w:pPr>
                  <w:r w:rsidRPr="00B138E1">
                    <w:rPr>
                      <w:rFonts w:eastAsiaTheme="minorEastAsia"/>
                    </w:rPr>
                    <w:t xml:space="preserve">Additions and alterations are not below the floor level of the existing </w:t>
                  </w:r>
                  <w:r w:rsidRPr="00B138E1">
                    <w:rPr>
                      <w:rFonts w:eastAsiaTheme="minorEastAsia"/>
                      <w:b/>
                    </w:rPr>
                    <w:t>building</w:t>
                  </w:r>
                  <w:r w:rsidRPr="00B138E1">
                    <w:rPr>
                      <w:rFonts w:eastAsiaTheme="minorEastAsia"/>
                    </w:rPr>
                    <w:t>, and do not exceed 20m</w:t>
                  </w:r>
                  <w:r w:rsidRPr="00B138E1">
                    <w:rPr>
                      <w:rFonts w:eastAsiaTheme="minorEastAsia"/>
                      <w:vertAlign w:val="superscript"/>
                    </w:rPr>
                    <w:t>2</w:t>
                  </w:r>
                  <w:r w:rsidRPr="00B138E1">
                    <w:rPr>
                      <w:rFonts w:eastAsiaTheme="minorEastAsia"/>
                    </w:rPr>
                    <w:t xml:space="preserve"> in area.</w:t>
                  </w:r>
                </w:p>
                <w:p w14:paraId="7628D170" w14:textId="77777777" w:rsidR="00B526AD" w:rsidRPr="00B138E1" w:rsidRDefault="00B526AD" w:rsidP="000C3C06">
                  <w:pPr>
                    <w:pStyle w:val="TableText-Normal"/>
                    <w:numPr>
                      <w:ilvl w:val="0"/>
                      <w:numId w:val="22"/>
                    </w:numPr>
                    <w:rPr>
                      <w:rFonts w:eastAsiaTheme="minorEastAsia"/>
                    </w:rPr>
                  </w:pPr>
                  <w:r w:rsidRPr="00B138E1">
                    <w:rPr>
                      <w:rFonts w:eastAsiaTheme="minorEastAsia"/>
                    </w:rPr>
                    <w:t xml:space="preserve">Must not be within the </w:t>
                  </w:r>
                  <w:r w:rsidRPr="00B138E1">
                    <w:rPr>
                      <w:rFonts w:eastAsiaTheme="minorEastAsia"/>
                      <w:b/>
                    </w:rPr>
                    <w:t>Stream Corridor</w:t>
                  </w:r>
                  <w:r w:rsidRPr="00B138E1">
                    <w:rPr>
                      <w:rFonts w:eastAsiaTheme="minorEastAsia"/>
                    </w:rPr>
                    <w:t xml:space="preserve"> or </w:t>
                  </w:r>
                  <w:r w:rsidRPr="00B138E1">
                    <w:rPr>
                      <w:rFonts w:eastAsiaTheme="minorEastAsia"/>
                      <w:b/>
                    </w:rPr>
                    <w:t>Overflow Path</w:t>
                  </w:r>
                </w:p>
                <w:p w14:paraId="16F7A34F" w14:textId="77777777" w:rsidR="00B526AD" w:rsidRPr="00B138E1" w:rsidRDefault="00B526AD" w:rsidP="000C3C06">
                  <w:pPr>
                    <w:pStyle w:val="TableText-Normal"/>
                    <w:numPr>
                      <w:ilvl w:val="0"/>
                      <w:numId w:val="22"/>
                    </w:numPr>
                    <w:rPr>
                      <w:rFonts w:eastAsiaTheme="minorEastAsia"/>
                    </w:rPr>
                  </w:pPr>
                  <w:r w:rsidRPr="00B138E1">
                    <w:rPr>
                      <w:rFonts w:eastAsiaTheme="minorEastAsia"/>
                    </w:rPr>
                    <w:t xml:space="preserve">Only one addition to the existing </w:t>
                  </w:r>
                  <w:r w:rsidRPr="00B138E1">
                    <w:rPr>
                      <w:rFonts w:eastAsiaTheme="minorEastAsia"/>
                      <w:b/>
                    </w:rPr>
                    <w:t>building</w:t>
                  </w:r>
                  <w:r w:rsidRPr="00B138E1">
                    <w:rPr>
                      <w:rFonts w:eastAsiaTheme="minorEastAsia"/>
                    </w:rPr>
                    <w:t xml:space="preserve"> following the date of notification of this plan change.</w:t>
                  </w:r>
                </w:p>
              </w:tc>
            </w:tr>
            <w:tr w:rsidR="00B526AD" w:rsidRPr="0032682B" w14:paraId="30D928AF" w14:textId="77777777" w:rsidTr="00C52915">
              <w:tc>
                <w:tcPr>
                  <w:tcW w:w="1505" w:type="dxa"/>
                </w:tcPr>
                <w:p w14:paraId="1483FBE1" w14:textId="40F85EB1" w:rsidR="00B526AD" w:rsidRPr="00B138E1" w:rsidRDefault="00B526AD" w:rsidP="00876FFE">
                  <w:pPr>
                    <w:pStyle w:val="TableText-Bold"/>
                    <w:rPr>
                      <w:rFonts w:eastAsiaTheme="minorEastAsia"/>
                    </w:rPr>
                  </w:pPr>
                  <w:r w:rsidRPr="00B138E1">
                    <w:rPr>
                      <w:rFonts w:eastAsiaTheme="minorEastAsia"/>
                    </w:rPr>
                    <w:t>NH-S</w:t>
                  </w:r>
                  <w:r w:rsidR="00EF3E57" w:rsidRPr="00EF3E57">
                    <w:rPr>
                      <w:rFonts w:eastAsiaTheme="minorEastAsia"/>
                      <w:strike/>
                      <w:highlight w:val="yellow"/>
                    </w:rPr>
                    <w:t>2</w:t>
                  </w:r>
                  <w:r w:rsidR="00EF3E57" w:rsidRPr="00EF3E57">
                    <w:rPr>
                      <w:rFonts w:eastAsiaTheme="minorEastAsia"/>
                      <w:highlight w:val="yellow"/>
                      <w:u w:val="single"/>
                    </w:rPr>
                    <w:t>3</w:t>
                  </w:r>
                </w:p>
                <w:p w14:paraId="30BA3688" w14:textId="64EB438D" w:rsidR="00B526AD" w:rsidRPr="00B138E1" w:rsidRDefault="00B526AD" w:rsidP="00876FFE">
                  <w:pPr>
                    <w:pStyle w:val="TableText-Reference"/>
                    <w:rPr>
                      <w:b/>
                      <w:bCs/>
                      <w:sz w:val="20"/>
                      <w:szCs w:val="20"/>
                    </w:rPr>
                  </w:pPr>
                </w:p>
              </w:tc>
              <w:tc>
                <w:tcPr>
                  <w:tcW w:w="12329" w:type="dxa"/>
                </w:tcPr>
                <w:p w14:paraId="72CACFA7" w14:textId="77777777" w:rsidR="00B526AD" w:rsidRPr="00B138E1" w:rsidRDefault="00B526AD" w:rsidP="00876FFE">
                  <w:pPr>
                    <w:pStyle w:val="TableText-Normal"/>
                    <w:rPr>
                      <w:rFonts w:eastAsiaTheme="minorEastAsia"/>
                    </w:rPr>
                  </w:pPr>
                  <w:r w:rsidRPr="00B138E1">
                    <w:rPr>
                      <w:rFonts w:eastAsiaTheme="minorEastAsia"/>
                    </w:rPr>
                    <w:t xml:space="preserve">Within the </w:t>
                  </w:r>
                  <w:r w:rsidRPr="00B138E1">
                    <w:rPr>
                      <w:rFonts w:eastAsiaTheme="minorEastAsia"/>
                      <w:b/>
                    </w:rPr>
                    <w:t>Ponding Area</w:t>
                  </w:r>
                  <w:r w:rsidRPr="00B138E1">
                    <w:rPr>
                      <w:rFonts w:eastAsiaTheme="minorEastAsia"/>
                    </w:rPr>
                    <w:t xml:space="preserve"> of the Mangaroa </w:t>
                  </w:r>
                  <w:r w:rsidRPr="00B138E1">
                    <w:rPr>
                      <w:rFonts w:eastAsiaTheme="minorEastAsia"/>
                      <w:b/>
                    </w:rPr>
                    <w:t>Flood Hazard Extent</w:t>
                  </w:r>
                  <w:r w:rsidRPr="00B138E1">
                    <w:rPr>
                      <w:rFonts w:eastAsiaTheme="minorEastAsia"/>
                    </w:rPr>
                    <w:t xml:space="preserve"> (outside the </w:t>
                  </w:r>
                  <w:r w:rsidRPr="00B138E1">
                    <w:rPr>
                      <w:rFonts w:eastAsiaTheme="minorEastAsia"/>
                      <w:b/>
                    </w:rPr>
                    <w:t>Erosion Hazard Area</w:t>
                  </w:r>
                  <w:r w:rsidRPr="00B138E1">
                    <w:rPr>
                      <w:rFonts w:eastAsiaTheme="minorEastAsia"/>
                    </w:rPr>
                    <w:t>), the construction of a new, or alteration and addition to an existing,</w:t>
                  </w:r>
                  <w:r w:rsidRPr="00B138E1">
                    <w:rPr>
                      <w:rFonts w:eastAsiaTheme="minorEastAsia"/>
                      <w:b/>
                    </w:rPr>
                    <w:t xml:space="preserve"> accessory building </w:t>
                  </w:r>
                  <w:r w:rsidRPr="00B138E1">
                    <w:rPr>
                      <w:rFonts w:eastAsiaTheme="minorEastAsia"/>
                    </w:rPr>
                    <w:t>is a Permitted Activity where the proposal complies with the relevant zone standards for permitted activities.</w:t>
                  </w:r>
                </w:p>
                <w:p w14:paraId="698D281C" w14:textId="77777777" w:rsidR="00B526AD" w:rsidRPr="00B138E1" w:rsidRDefault="00B526AD" w:rsidP="00876FFE">
                  <w:pPr>
                    <w:pStyle w:val="TableText-Normal"/>
                    <w:rPr>
                      <w:rFonts w:eastAsiaTheme="minorEastAsia"/>
                    </w:rPr>
                  </w:pPr>
                </w:p>
                <w:p w14:paraId="6748B07B" w14:textId="77777777" w:rsidR="00B526AD" w:rsidRPr="00B138E1" w:rsidRDefault="00B526AD" w:rsidP="000C3C06">
                  <w:pPr>
                    <w:pStyle w:val="TableText-Normal"/>
                    <w:numPr>
                      <w:ilvl w:val="0"/>
                      <w:numId w:val="23"/>
                    </w:numPr>
                    <w:rPr>
                      <w:rFonts w:eastAsiaTheme="minorEastAsia"/>
                    </w:rPr>
                  </w:pPr>
                  <w:r w:rsidRPr="00B138E1">
                    <w:rPr>
                      <w:rFonts w:eastAsiaTheme="minorEastAsia"/>
                    </w:rPr>
                    <w:t xml:space="preserve">The construction or additions and alterations are not within the </w:t>
                  </w:r>
                  <w:r w:rsidRPr="00B138E1">
                    <w:rPr>
                      <w:rFonts w:eastAsiaTheme="minorEastAsia"/>
                      <w:b/>
                    </w:rPr>
                    <w:t>River</w:t>
                  </w:r>
                  <w:r w:rsidRPr="00B138E1">
                    <w:rPr>
                      <w:rFonts w:eastAsiaTheme="minorEastAsia"/>
                    </w:rPr>
                    <w:t xml:space="preserve"> </w:t>
                  </w:r>
                  <w:r w:rsidRPr="00B138E1">
                    <w:rPr>
                      <w:rFonts w:eastAsiaTheme="minorEastAsia"/>
                      <w:b/>
                    </w:rPr>
                    <w:t>Corridor</w:t>
                  </w:r>
                  <w:r w:rsidRPr="00B138E1">
                    <w:rPr>
                      <w:rFonts w:eastAsiaTheme="minorEastAsia"/>
                    </w:rPr>
                    <w:t xml:space="preserve">, </w:t>
                  </w:r>
                  <w:r w:rsidRPr="00B138E1">
                    <w:rPr>
                      <w:rFonts w:eastAsiaTheme="minorEastAsia"/>
                      <w:b/>
                    </w:rPr>
                    <w:t xml:space="preserve">Overflow </w:t>
                  </w:r>
                  <w:proofErr w:type="gramStart"/>
                  <w:r w:rsidRPr="00B138E1">
                    <w:rPr>
                      <w:rFonts w:eastAsiaTheme="minorEastAsia"/>
                      <w:b/>
                    </w:rPr>
                    <w:t>Path</w:t>
                  </w:r>
                  <w:proofErr w:type="gramEnd"/>
                  <w:r w:rsidRPr="00B138E1">
                    <w:rPr>
                      <w:rFonts w:eastAsiaTheme="minorEastAsia"/>
                    </w:rPr>
                    <w:t xml:space="preserve"> or </w:t>
                  </w:r>
                  <w:r w:rsidRPr="00B138E1">
                    <w:rPr>
                      <w:rFonts w:eastAsiaTheme="minorEastAsia"/>
                      <w:b/>
                    </w:rPr>
                    <w:t>Erosion Hazard Area</w:t>
                  </w:r>
                  <w:r w:rsidRPr="00B138E1">
                    <w:rPr>
                      <w:rFonts w:eastAsiaTheme="minorEastAsia"/>
                    </w:rPr>
                    <w:t>.</w:t>
                  </w:r>
                </w:p>
                <w:p w14:paraId="6AA7579E" w14:textId="77777777" w:rsidR="00B526AD" w:rsidRPr="00B138E1" w:rsidRDefault="00B526AD" w:rsidP="000C3C06">
                  <w:pPr>
                    <w:pStyle w:val="TableText-Normal"/>
                    <w:numPr>
                      <w:ilvl w:val="0"/>
                      <w:numId w:val="23"/>
                    </w:numPr>
                    <w:rPr>
                      <w:rFonts w:eastAsiaTheme="minorEastAsia"/>
                    </w:rPr>
                  </w:pPr>
                  <w:r w:rsidRPr="00B138E1">
                    <w:rPr>
                      <w:rFonts w:eastAsiaTheme="minorEastAsia"/>
                    </w:rPr>
                    <w:t>The construction or additions and alterations comply with the relevant zone standards for permitted activities.</w:t>
                  </w:r>
                </w:p>
              </w:tc>
            </w:tr>
            <w:tr w:rsidR="00B526AD" w:rsidRPr="0032682B" w14:paraId="54E6F766" w14:textId="77777777" w:rsidTr="00C52915">
              <w:trPr>
                <w:trHeight w:val="609"/>
              </w:trPr>
              <w:tc>
                <w:tcPr>
                  <w:tcW w:w="1505" w:type="dxa"/>
                </w:tcPr>
                <w:p w14:paraId="15FA84B6" w14:textId="119CFFD5" w:rsidR="00B526AD" w:rsidRPr="00B138E1" w:rsidRDefault="00B526AD" w:rsidP="00876FFE">
                  <w:pPr>
                    <w:pStyle w:val="TableText-Bold"/>
                    <w:rPr>
                      <w:rFonts w:eastAsiaTheme="minorEastAsia"/>
                    </w:rPr>
                  </w:pPr>
                  <w:r w:rsidRPr="00B138E1">
                    <w:rPr>
                      <w:rFonts w:eastAsiaTheme="minorEastAsia"/>
                    </w:rPr>
                    <w:t>NH-S</w:t>
                  </w:r>
                  <w:r w:rsidR="00EF3E57" w:rsidRPr="00EF3E57">
                    <w:rPr>
                      <w:rFonts w:eastAsiaTheme="minorEastAsia"/>
                      <w:strike/>
                      <w:highlight w:val="yellow"/>
                    </w:rPr>
                    <w:t>3</w:t>
                  </w:r>
                  <w:r w:rsidR="00EF3E57" w:rsidRPr="00EF3E57">
                    <w:rPr>
                      <w:rFonts w:eastAsiaTheme="minorEastAsia"/>
                      <w:highlight w:val="yellow"/>
                      <w:u w:val="single"/>
                    </w:rPr>
                    <w:t>4</w:t>
                  </w:r>
                </w:p>
                <w:p w14:paraId="1D14803B" w14:textId="350DC682" w:rsidR="00B526AD" w:rsidRPr="00B138E1" w:rsidRDefault="00B526AD" w:rsidP="00876FFE">
                  <w:pPr>
                    <w:pStyle w:val="TableText-Reference"/>
                    <w:rPr>
                      <w:b/>
                      <w:bCs/>
                      <w:sz w:val="20"/>
                      <w:szCs w:val="20"/>
                    </w:rPr>
                  </w:pPr>
                </w:p>
              </w:tc>
              <w:tc>
                <w:tcPr>
                  <w:tcW w:w="12329" w:type="dxa"/>
                </w:tcPr>
                <w:p w14:paraId="3688273C" w14:textId="77777777" w:rsidR="00B526AD" w:rsidRPr="00B138E1" w:rsidRDefault="00B526AD" w:rsidP="00876FFE">
                  <w:pPr>
                    <w:pStyle w:val="TableText-Normal"/>
                    <w:rPr>
                      <w:rFonts w:eastAsiaTheme="minorEastAsia"/>
                      <w:b/>
                    </w:rPr>
                  </w:pPr>
                  <w:r w:rsidRPr="00B138E1">
                    <w:rPr>
                      <w:rFonts w:eastAsiaTheme="minorEastAsia"/>
                    </w:rPr>
                    <w:t>Within the</w:t>
                  </w:r>
                  <w:r w:rsidRPr="00B138E1">
                    <w:rPr>
                      <w:rFonts w:eastAsiaTheme="minorEastAsia"/>
                      <w:b/>
                    </w:rPr>
                    <w:t xml:space="preserve"> Ponding </w:t>
                  </w:r>
                  <w:r w:rsidRPr="00B138E1">
                    <w:rPr>
                      <w:rFonts w:eastAsiaTheme="minorEastAsia"/>
                    </w:rPr>
                    <w:t xml:space="preserve">or </w:t>
                  </w:r>
                  <w:r w:rsidRPr="00B138E1">
                    <w:rPr>
                      <w:rFonts w:eastAsiaTheme="minorEastAsia"/>
                      <w:b/>
                    </w:rPr>
                    <w:t>Erosion Hazard Area</w:t>
                  </w:r>
                  <w:r w:rsidRPr="00B138E1">
                    <w:rPr>
                      <w:rFonts w:eastAsiaTheme="minorEastAsia"/>
                    </w:rPr>
                    <w:t xml:space="preserve"> within the Mangaroa </w:t>
                  </w:r>
                  <w:r w:rsidRPr="00B138E1">
                    <w:rPr>
                      <w:rFonts w:eastAsiaTheme="minorEastAsia"/>
                      <w:b/>
                    </w:rPr>
                    <w:t>Flood Hazard Extent</w:t>
                  </w:r>
                  <w:r w:rsidRPr="00B138E1">
                    <w:rPr>
                      <w:rFonts w:eastAsiaTheme="minorEastAsia"/>
                    </w:rPr>
                    <w:t xml:space="preserve">, the primary driveway or vehicle access serving the </w:t>
                  </w:r>
                  <w:r w:rsidRPr="00B138E1">
                    <w:rPr>
                      <w:rFonts w:eastAsiaTheme="minorEastAsia"/>
                      <w:b/>
                    </w:rPr>
                    <w:t xml:space="preserve">residential unit </w:t>
                  </w:r>
                  <w:r w:rsidRPr="00B138E1">
                    <w:rPr>
                      <w:rFonts w:eastAsiaTheme="minorEastAsia"/>
                    </w:rPr>
                    <w:t>is a Permitted Activity.</w:t>
                  </w:r>
                  <w:r w:rsidRPr="00B138E1">
                    <w:rPr>
                      <w:rFonts w:eastAsiaTheme="minorEastAsia"/>
                      <w:b/>
                    </w:rPr>
                    <w:t xml:space="preserve"> </w:t>
                  </w:r>
                </w:p>
                <w:p w14:paraId="2055ED6F" w14:textId="77777777" w:rsidR="00B526AD" w:rsidRPr="00B138E1" w:rsidRDefault="00B526AD" w:rsidP="00876FFE">
                  <w:pPr>
                    <w:pStyle w:val="TableText-Normal"/>
                    <w:rPr>
                      <w:rFonts w:eastAsiaTheme="minorEastAsia"/>
                      <w:b/>
                    </w:rPr>
                  </w:pPr>
                </w:p>
                <w:p w14:paraId="1B827D7D" w14:textId="77777777" w:rsidR="00B526AD" w:rsidRPr="00B138E1" w:rsidRDefault="00B526AD" w:rsidP="000C3C06">
                  <w:pPr>
                    <w:pStyle w:val="TableText-Normal"/>
                    <w:numPr>
                      <w:ilvl w:val="0"/>
                      <w:numId w:val="24"/>
                    </w:numPr>
                    <w:rPr>
                      <w:rFonts w:eastAsiaTheme="minorEastAsia"/>
                    </w:rPr>
                  </w:pPr>
                  <w:r w:rsidRPr="00B138E1">
                    <w:rPr>
                      <w:rFonts w:eastAsiaTheme="minorEastAsia"/>
                    </w:rPr>
                    <w:t>The access is above the 1 in 100-year flood level, and</w:t>
                  </w:r>
                </w:p>
                <w:p w14:paraId="7814E6CB" w14:textId="77777777" w:rsidR="00B526AD" w:rsidRPr="00B138E1" w:rsidRDefault="00B526AD" w:rsidP="000C3C06">
                  <w:pPr>
                    <w:pStyle w:val="TableText-Normal"/>
                    <w:numPr>
                      <w:ilvl w:val="0"/>
                      <w:numId w:val="24"/>
                    </w:numPr>
                    <w:rPr>
                      <w:rFonts w:eastAsiaTheme="minorEastAsia"/>
                    </w:rPr>
                  </w:pPr>
                  <w:r w:rsidRPr="00B138E1">
                    <w:rPr>
                      <w:rFonts w:eastAsiaTheme="minorEastAsia"/>
                    </w:rPr>
                    <w:t xml:space="preserve">Does not cross an </w:t>
                  </w:r>
                  <w:r w:rsidRPr="00B138E1">
                    <w:rPr>
                      <w:rFonts w:eastAsiaTheme="minorEastAsia"/>
                      <w:b/>
                    </w:rPr>
                    <w:t>Overflow Path</w:t>
                  </w:r>
                  <w:r w:rsidRPr="00B138E1">
                    <w:rPr>
                      <w:rFonts w:eastAsiaTheme="minorEastAsia"/>
                    </w:rPr>
                    <w:t xml:space="preserve"> or </w:t>
                  </w:r>
                  <w:r w:rsidRPr="00B138E1">
                    <w:rPr>
                      <w:rFonts w:eastAsiaTheme="minorEastAsia"/>
                      <w:b/>
                    </w:rPr>
                    <w:t>River</w:t>
                  </w:r>
                  <w:r w:rsidRPr="00B138E1">
                    <w:rPr>
                      <w:rFonts w:eastAsiaTheme="minorEastAsia"/>
                    </w:rPr>
                    <w:t xml:space="preserve"> </w:t>
                  </w:r>
                  <w:r w:rsidRPr="00B138E1">
                    <w:rPr>
                      <w:rFonts w:eastAsiaTheme="minorEastAsia"/>
                      <w:b/>
                    </w:rPr>
                    <w:t>Corridor</w:t>
                  </w:r>
                </w:p>
              </w:tc>
            </w:tr>
          </w:tbl>
          <w:p w14:paraId="3BADF56C" w14:textId="77777777" w:rsidR="00B526AD" w:rsidRPr="0032682B" w:rsidRDefault="00B526AD" w:rsidP="00876FFE">
            <w:pPr>
              <w:spacing w:after="0"/>
              <w:jc w:val="both"/>
              <w:rPr>
                <w:rFonts w:eastAsia="Times New Roman" w:cstheme="minorHAnsi"/>
                <w:sz w:val="20"/>
                <w:szCs w:val="20"/>
              </w:rPr>
            </w:pPr>
          </w:p>
          <w:tbl>
            <w:tblPr>
              <w:tblStyle w:val="TableGrid"/>
              <w:tblW w:w="13834" w:type="dxa"/>
              <w:tblInd w:w="0" w:type="dxa"/>
              <w:tblCellMar>
                <w:top w:w="57" w:type="dxa"/>
                <w:left w:w="57" w:type="dxa"/>
                <w:bottom w:w="57" w:type="dxa"/>
                <w:right w:w="57" w:type="dxa"/>
              </w:tblCellMar>
              <w:tblLook w:val="04A0" w:firstRow="1" w:lastRow="0" w:firstColumn="1" w:lastColumn="0" w:noHBand="0" w:noVBand="1"/>
            </w:tblPr>
            <w:tblGrid>
              <w:gridCol w:w="1844"/>
              <w:gridCol w:w="8618"/>
              <w:gridCol w:w="1296"/>
              <w:gridCol w:w="2062"/>
              <w:gridCol w:w="14"/>
            </w:tblGrid>
            <w:tr w:rsidR="00B526AD" w:rsidRPr="0032682B" w14:paraId="0146D8BF" w14:textId="77777777" w:rsidTr="000010D2">
              <w:trPr>
                <w:gridAfter w:val="1"/>
                <w:wAfter w:w="12" w:type="dxa"/>
                <w:trHeight w:val="20"/>
              </w:trPr>
              <w:tc>
                <w:tcPr>
                  <w:tcW w:w="11842" w:type="dxa"/>
                  <w:gridSpan w:val="3"/>
                  <w:shd w:val="clear" w:color="auto" w:fill="F2F2F2" w:themeFill="background1" w:themeFillShade="F2"/>
                </w:tcPr>
                <w:p w14:paraId="1BAD0342" w14:textId="77777777" w:rsidR="00B526AD" w:rsidRPr="0032682B" w:rsidRDefault="00B526AD" w:rsidP="00876FFE">
                  <w:pPr>
                    <w:pStyle w:val="Subheading12pt"/>
                    <w:rPr>
                      <w:sz w:val="20"/>
                      <w:szCs w:val="20"/>
                    </w:rPr>
                  </w:pPr>
                  <w:r w:rsidRPr="0032682B">
                    <w:t>Controlled Activities</w:t>
                  </w:r>
                </w:p>
              </w:tc>
              <w:tc>
                <w:tcPr>
                  <w:tcW w:w="1980" w:type="dxa"/>
                  <w:shd w:val="clear" w:color="auto" w:fill="F2F2F2" w:themeFill="background1" w:themeFillShade="F2"/>
                </w:tcPr>
                <w:p w14:paraId="5762B857" w14:textId="77777777" w:rsidR="00B526AD" w:rsidRPr="0032682B" w:rsidRDefault="00B526AD" w:rsidP="00876FFE">
                  <w:pPr>
                    <w:pStyle w:val="TableText-Bold"/>
                    <w:rPr>
                      <w:rFonts w:eastAsiaTheme="minorEastAsia"/>
                    </w:rPr>
                  </w:pPr>
                  <w:r w:rsidRPr="0032682B">
                    <w:rPr>
                      <w:rFonts w:eastAsiaTheme="minorEastAsia"/>
                    </w:rPr>
                    <w:t>Zones</w:t>
                  </w:r>
                </w:p>
              </w:tc>
            </w:tr>
            <w:tr w:rsidR="006F5182" w:rsidRPr="0032682B" w14:paraId="631F7D29" w14:textId="77777777" w:rsidTr="00C52915">
              <w:trPr>
                <w:trHeight w:val="20"/>
              </w:trPr>
              <w:tc>
                <w:tcPr>
                  <w:tcW w:w="13834" w:type="dxa"/>
                  <w:gridSpan w:val="5"/>
                </w:tcPr>
                <w:p w14:paraId="77ADD709" w14:textId="03B57759" w:rsidR="006F5182" w:rsidRPr="00EF3E57" w:rsidRDefault="006F5182" w:rsidP="006F5182">
                  <w:pPr>
                    <w:pStyle w:val="TableText-Normal"/>
                    <w:rPr>
                      <w:rFonts w:eastAsiaTheme="minorEastAsia"/>
                      <w:b/>
                      <w:bCs/>
                      <w:highlight w:val="yellow"/>
                      <w:u w:val="single"/>
                    </w:rPr>
                  </w:pPr>
                  <w:r w:rsidRPr="00EF3E57">
                    <w:rPr>
                      <w:rFonts w:ascii="Calibri" w:eastAsia="Calibri" w:hAnsi="Calibri" w:cs="Calibri"/>
                      <w:b/>
                      <w:bCs/>
                      <w:highlight w:val="yellow"/>
                      <w:u w:val="single"/>
                      <w:lang w:eastAsia="en-US"/>
                    </w:rPr>
                    <w:t>Potentially Hazard Sensitive Activities and Hazard Sensitive Activities in the Wellington Fault Overlay</w:t>
                  </w:r>
                </w:p>
              </w:tc>
            </w:tr>
            <w:tr w:rsidR="006F5182" w:rsidRPr="0032682B" w14:paraId="7AE385EB" w14:textId="77777777" w:rsidTr="00C52915">
              <w:trPr>
                <w:trHeight w:val="20"/>
              </w:trPr>
              <w:tc>
                <w:tcPr>
                  <w:tcW w:w="13834" w:type="dxa"/>
                  <w:gridSpan w:val="5"/>
                </w:tcPr>
                <w:tbl>
                  <w:tblPr>
                    <w:tblStyle w:val="TableGrid"/>
                    <w:tblW w:w="14674" w:type="dxa"/>
                    <w:tblInd w:w="0" w:type="dxa"/>
                    <w:tblCellMar>
                      <w:top w:w="57" w:type="dxa"/>
                      <w:left w:w="57" w:type="dxa"/>
                      <w:bottom w:w="57" w:type="dxa"/>
                      <w:right w:w="57" w:type="dxa"/>
                    </w:tblCellMar>
                    <w:tblLook w:val="04A0" w:firstRow="1" w:lastRow="0" w:firstColumn="1" w:lastColumn="0" w:noHBand="0" w:noVBand="1"/>
                  </w:tblPr>
                  <w:tblGrid>
                    <w:gridCol w:w="1877"/>
                    <w:gridCol w:w="8708"/>
                    <w:gridCol w:w="1189"/>
                    <w:gridCol w:w="2900"/>
                  </w:tblGrid>
                  <w:tr w:rsidR="00D172F0" w:rsidRPr="00EF3E57" w14:paraId="04A56365" w14:textId="77777777" w:rsidTr="00C52915">
                    <w:trPr>
                      <w:trHeight w:val="20"/>
                    </w:trPr>
                    <w:tc>
                      <w:tcPr>
                        <w:tcW w:w="1877" w:type="dxa"/>
                      </w:tcPr>
                      <w:p w14:paraId="6FB4CAFC" w14:textId="0A52D6D6" w:rsidR="00D172F0" w:rsidRPr="00EF3E57" w:rsidRDefault="00D172F0" w:rsidP="00D172F0">
                        <w:pPr>
                          <w:pStyle w:val="TableText-Bold"/>
                          <w:rPr>
                            <w:rFonts w:eastAsiaTheme="minorEastAsia"/>
                            <w:highlight w:val="yellow"/>
                            <w:u w:val="single"/>
                          </w:rPr>
                        </w:pPr>
                        <w:r w:rsidRPr="00EF3E57">
                          <w:rPr>
                            <w:rFonts w:eastAsiaTheme="minorEastAsia"/>
                            <w:highlight w:val="yellow"/>
                            <w:u w:val="single"/>
                          </w:rPr>
                          <w:t>NH-R</w:t>
                        </w:r>
                        <w:r w:rsidR="00CE7A03" w:rsidRPr="00EF3E57">
                          <w:rPr>
                            <w:rFonts w:eastAsiaTheme="minorEastAsia"/>
                            <w:highlight w:val="yellow"/>
                            <w:u w:val="single"/>
                          </w:rPr>
                          <w:t>7</w:t>
                        </w:r>
                      </w:p>
                      <w:p w14:paraId="05DC2BAC" w14:textId="1ED8798A" w:rsidR="00D172F0" w:rsidRPr="00EF3E57" w:rsidRDefault="00D172F0" w:rsidP="00D172F0">
                        <w:pPr>
                          <w:autoSpaceDE w:val="0"/>
                          <w:autoSpaceDN w:val="0"/>
                          <w:adjustRightInd w:val="0"/>
                          <w:jc w:val="both"/>
                          <w:rPr>
                            <w:rFonts w:eastAsiaTheme="minorEastAsia" w:cstheme="minorHAnsi"/>
                            <w:sz w:val="20"/>
                            <w:szCs w:val="20"/>
                            <w:highlight w:val="yellow"/>
                            <w:u w:val="single"/>
                            <w:lang w:eastAsia="en-NZ"/>
                          </w:rPr>
                        </w:pPr>
                      </w:p>
                    </w:tc>
                    <w:tc>
                      <w:tcPr>
                        <w:tcW w:w="8708" w:type="dxa"/>
                      </w:tcPr>
                      <w:p w14:paraId="480AE649" w14:textId="77777777" w:rsidR="00121F0F" w:rsidRPr="00EF3E57" w:rsidRDefault="00121F0F" w:rsidP="00121F0F">
                        <w:pPr>
                          <w:spacing w:after="120" w:line="276" w:lineRule="auto"/>
                          <w:rPr>
                            <w:rFonts w:ascii="Calibri" w:eastAsia="Times New Roman" w:hAnsi="Calibri" w:cs="Calibri"/>
                            <w:sz w:val="20"/>
                            <w:szCs w:val="20"/>
                            <w:highlight w:val="yellow"/>
                            <w:u w:val="single"/>
                            <w:lang w:eastAsia="en-GB"/>
                          </w:rPr>
                        </w:pPr>
                        <w:r w:rsidRPr="00EF3E57">
                          <w:rPr>
                            <w:rFonts w:ascii="Calibri" w:eastAsia="Times New Roman" w:hAnsi="Calibri" w:cs="Calibri"/>
                            <w:sz w:val="20"/>
                            <w:szCs w:val="20"/>
                            <w:highlight w:val="yellow"/>
                            <w:u w:val="single"/>
                            <w:lang w:eastAsia="en-GB"/>
                          </w:rPr>
                          <w:t>Where:</w:t>
                        </w:r>
                      </w:p>
                      <w:p w14:paraId="6531525D" w14:textId="77777777" w:rsidR="00121F0F" w:rsidRPr="00EF3E57" w:rsidRDefault="00121F0F" w:rsidP="00121F0F">
                        <w:pPr>
                          <w:numPr>
                            <w:ilvl w:val="0"/>
                            <w:numId w:val="61"/>
                          </w:numPr>
                          <w:spacing w:after="120" w:line="276" w:lineRule="auto"/>
                          <w:ind w:right="160"/>
                          <w:rPr>
                            <w:rFonts w:ascii="Calibri" w:eastAsia="Times New Roman" w:hAnsi="Calibri" w:cs="Calibri"/>
                            <w:color w:val="000000"/>
                            <w:sz w:val="20"/>
                            <w:szCs w:val="20"/>
                            <w:highlight w:val="yellow"/>
                            <w:u w:val="single"/>
                            <w:lang w:eastAsia="en-GB"/>
                          </w:rPr>
                        </w:pPr>
                        <w:r w:rsidRPr="00EF3E57">
                          <w:rPr>
                            <w:rFonts w:ascii="Calibri" w:eastAsia="Times New Roman" w:hAnsi="Calibri" w:cs="Calibri"/>
                            <w:color w:val="000000"/>
                            <w:sz w:val="20"/>
                            <w:szCs w:val="20"/>
                            <w:highlight w:val="yellow"/>
                            <w:u w:val="single"/>
                            <w:lang w:eastAsia="en-GB"/>
                          </w:rPr>
                          <w:t xml:space="preserve">The building is being constructed on a site that is vacant as </w:t>
                        </w:r>
                        <w:proofErr w:type="gramStart"/>
                        <w:r w:rsidRPr="00EF3E57">
                          <w:rPr>
                            <w:rFonts w:ascii="Calibri" w:eastAsia="Times New Roman" w:hAnsi="Calibri" w:cs="Calibri"/>
                            <w:color w:val="000000"/>
                            <w:sz w:val="20"/>
                            <w:szCs w:val="20"/>
                            <w:highlight w:val="yellow"/>
                            <w:u w:val="single"/>
                            <w:lang w:eastAsia="en-GB"/>
                          </w:rPr>
                          <w:t>at</w:t>
                        </w:r>
                        <w:proofErr w:type="gramEnd"/>
                        <w:r w:rsidRPr="00EF3E57">
                          <w:rPr>
                            <w:rFonts w:ascii="Calibri" w:eastAsia="Times New Roman" w:hAnsi="Calibri" w:cs="Calibri"/>
                            <w:color w:val="000000"/>
                            <w:sz w:val="20"/>
                            <w:szCs w:val="20"/>
                            <w:highlight w:val="yellow"/>
                            <w:u w:val="single"/>
                            <w:lang w:eastAsia="en-GB"/>
                          </w:rPr>
                          <w:t xml:space="preserve"> 30 March 2022 and the building platform is located within the uncertain poorly constrained or the uncertain constrained areas of the Wellington Fault Overlay.</w:t>
                        </w:r>
                      </w:p>
                      <w:p w14:paraId="30319D71" w14:textId="77777777" w:rsidR="00121F0F" w:rsidRPr="00EF3E57" w:rsidRDefault="00121F0F" w:rsidP="00121F0F">
                        <w:pPr>
                          <w:spacing w:after="120" w:line="276" w:lineRule="auto"/>
                          <w:ind w:right="160"/>
                          <w:rPr>
                            <w:rFonts w:ascii="Calibri" w:eastAsia="Times New Roman" w:hAnsi="Calibri" w:cs="Calibri"/>
                            <w:color w:val="000000"/>
                            <w:sz w:val="20"/>
                            <w:szCs w:val="20"/>
                            <w:highlight w:val="yellow"/>
                            <w:u w:val="single"/>
                            <w:lang w:eastAsia="en-GB"/>
                          </w:rPr>
                        </w:pPr>
                        <w:r w:rsidRPr="00EF3E57">
                          <w:rPr>
                            <w:rFonts w:ascii="Calibri" w:eastAsia="Times New Roman" w:hAnsi="Calibri" w:cs="Calibri"/>
                            <w:color w:val="000000"/>
                            <w:sz w:val="20"/>
                            <w:szCs w:val="20"/>
                            <w:highlight w:val="yellow"/>
                            <w:u w:val="single"/>
                            <w:lang w:eastAsia="en-GB"/>
                          </w:rPr>
                          <w:t>The matters of controlled are limited to:</w:t>
                        </w:r>
                      </w:p>
                      <w:p w14:paraId="7A71C1DA" w14:textId="77777777" w:rsidR="00121F0F" w:rsidRPr="00EF3E57" w:rsidRDefault="00121F0F" w:rsidP="00121F0F">
                        <w:pPr>
                          <w:numPr>
                            <w:ilvl w:val="0"/>
                            <w:numId w:val="62"/>
                          </w:numPr>
                          <w:spacing w:after="120" w:line="276" w:lineRule="auto"/>
                          <w:contextualSpacing/>
                          <w:rPr>
                            <w:rFonts w:ascii="Calibri" w:eastAsia="Calibri" w:hAnsi="Calibri" w:cs="Calibri"/>
                            <w:sz w:val="20"/>
                            <w:szCs w:val="20"/>
                            <w:highlight w:val="yellow"/>
                            <w:u w:val="single"/>
                          </w:rPr>
                        </w:pPr>
                        <w:r w:rsidRPr="00EF3E57">
                          <w:rPr>
                            <w:rFonts w:ascii="Calibri" w:eastAsia="Calibri" w:hAnsi="Calibri" w:cs="Calibri"/>
                            <w:sz w:val="20"/>
                            <w:szCs w:val="20"/>
                            <w:highlight w:val="yellow"/>
                            <w:u w:val="single"/>
                          </w:rPr>
                          <w:t xml:space="preserve">The ability for the building to maintain life safety as a result of fault </w:t>
                        </w:r>
                        <w:proofErr w:type="gramStart"/>
                        <w:r w:rsidRPr="00EF3E57">
                          <w:rPr>
                            <w:rFonts w:ascii="Calibri" w:eastAsia="Calibri" w:hAnsi="Calibri" w:cs="Calibri"/>
                            <w:sz w:val="20"/>
                            <w:szCs w:val="20"/>
                            <w:highlight w:val="yellow"/>
                            <w:u w:val="single"/>
                          </w:rPr>
                          <w:t>rupture</w:t>
                        </w:r>
                        <w:proofErr w:type="gramEnd"/>
                      </w:p>
                      <w:p w14:paraId="7926C52C" w14:textId="77777777" w:rsidR="00121F0F" w:rsidRPr="00EF3E57" w:rsidRDefault="00121F0F" w:rsidP="00121F0F">
                        <w:pPr>
                          <w:numPr>
                            <w:ilvl w:val="0"/>
                            <w:numId w:val="62"/>
                          </w:numPr>
                          <w:spacing w:after="120" w:line="276" w:lineRule="auto"/>
                          <w:contextualSpacing/>
                          <w:rPr>
                            <w:rFonts w:ascii="Calibri" w:eastAsia="Calibri" w:hAnsi="Calibri" w:cs="Calibri"/>
                            <w:sz w:val="20"/>
                            <w:szCs w:val="20"/>
                            <w:highlight w:val="yellow"/>
                            <w:u w:val="single"/>
                          </w:rPr>
                        </w:pPr>
                        <w:r w:rsidRPr="00EF3E57">
                          <w:rPr>
                            <w:rFonts w:ascii="Calibri" w:eastAsia="Calibri" w:hAnsi="Calibri" w:cs="Calibri"/>
                            <w:sz w:val="20"/>
                            <w:szCs w:val="20"/>
                            <w:highlight w:val="yellow"/>
                            <w:u w:val="single"/>
                          </w:rPr>
                          <w:t xml:space="preserve">The location of the building relative to the fault line and any mitigation measures to reduce the impacts from fault rupture. </w:t>
                        </w:r>
                      </w:p>
                      <w:p w14:paraId="267A7702" w14:textId="72EB9427" w:rsidR="00D172F0" w:rsidRPr="00EF3E57" w:rsidRDefault="00C252D6" w:rsidP="00C52915">
                        <w:pPr>
                          <w:pStyle w:val="TableText-Normal"/>
                          <w:rPr>
                            <w:rFonts w:eastAsiaTheme="minorEastAsia"/>
                            <w:highlight w:val="yellow"/>
                            <w:u w:val="single"/>
                          </w:rPr>
                        </w:pPr>
                        <w:r w:rsidRPr="00C252D6">
                          <w:rPr>
                            <w:rFonts w:eastAsiaTheme="minorEastAsia"/>
                            <w:highlight w:val="green"/>
                            <w:u w:val="single"/>
                          </w:rPr>
                          <w:t xml:space="preserve">Note: The position of the building relative to the fault trace shall be determined by a suitably qualified geotechnical or </w:t>
                        </w:r>
                        <w:proofErr w:type="gramStart"/>
                        <w:r w:rsidRPr="00C252D6">
                          <w:rPr>
                            <w:rFonts w:eastAsiaTheme="minorEastAsia"/>
                            <w:highlight w:val="green"/>
                            <w:u w:val="single"/>
                          </w:rPr>
                          <w:t>geological  specialist</w:t>
                        </w:r>
                        <w:proofErr w:type="gramEnd"/>
                        <w:r w:rsidRPr="00C252D6">
                          <w:rPr>
                            <w:rFonts w:eastAsiaTheme="minorEastAsia"/>
                            <w:highlight w:val="green"/>
                            <w:u w:val="single"/>
                          </w:rPr>
                          <w:t xml:space="preserve">. </w:t>
                        </w:r>
                      </w:p>
                    </w:tc>
                    <w:tc>
                      <w:tcPr>
                        <w:tcW w:w="1189" w:type="dxa"/>
                      </w:tcPr>
                      <w:p w14:paraId="43343C1A" w14:textId="77777777" w:rsidR="00D172F0" w:rsidRPr="00EF3E57" w:rsidRDefault="00D172F0" w:rsidP="00D172F0">
                        <w:pPr>
                          <w:pStyle w:val="TableText-Bold"/>
                          <w:rPr>
                            <w:rFonts w:eastAsiaTheme="minorEastAsia"/>
                            <w:highlight w:val="yellow"/>
                            <w:u w:val="single"/>
                          </w:rPr>
                        </w:pPr>
                        <w:r w:rsidRPr="00EF3E57">
                          <w:rPr>
                            <w:rFonts w:eastAsiaTheme="minorEastAsia"/>
                            <w:highlight w:val="yellow"/>
                            <w:u w:val="single"/>
                          </w:rPr>
                          <w:t>CON</w:t>
                        </w:r>
                      </w:p>
                    </w:tc>
                    <w:tc>
                      <w:tcPr>
                        <w:tcW w:w="2900" w:type="dxa"/>
                      </w:tcPr>
                      <w:p w14:paraId="45F28A03" w14:textId="77777777" w:rsidR="00D172F0" w:rsidRPr="00EF3E57" w:rsidRDefault="00D172F0" w:rsidP="00D172F0">
                        <w:pPr>
                          <w:pStyle w:val="TableText-Normal-Italic"/>
                          <w:rPr>
                            <w:b/>
                            <w:highlight w:val="yellow"/>
                            <w:u w:val="single"/>
                          </w:rPr>
                        </w:pPr>
                        <w:r w:rsidRPr="00EF3E57">
                          <w:rPr>
                            <w:highlight w:val="yellow"/>
                            <w:u w:val="single"/>
                          </w:rPr>
                          <w:t>All</w:t>
                        </w:r>
                      </w:p>
                    </w:tc>
                  </w:tr>
                </w:tbl>
                <w:p w14:paraId="08BAA1F2" w14:textId="77777777" w:rsidR="006F5182" w:rsidRPr="00EF3E57" w:rsidRDefault="006F5182" w:rsidP="00876FFE">
                  <w:pPr>
                    <w:pStyle w:val="TableText-Normal"/>
                    <w:rPr>
                      <w:rFonts w:eastAsiaTheme="minorEastAsia"/>
                      <w:highlight w:val="yellow"/>
                      <w:u w:val="single"/>
                    </w:rPr>
                  </w:pPr>
                </w:p>
              </w:tc>
            </w:tr>
            <w:tr w:rsidR="00B526AD" w:rsidRPr="0032682B" w14:paraId="105A9EA3" w14:textId="77777777" w:rsidTr="000010D2">
              <w:trPr>
                <w:gridAfter w:val="1"/>
                <w:wAfter w:w="12" w:type="dxa"/>
                <w:trHeight w:val="20"/>
              </w:trPr>
              <w:tc>
                <w:tcPr>
                  <w:tcW w:w="13822" w:type="dxa"/>
                  <w:gridSpan w:val="4"/>
                </w:tcPr>
                <w:p w14:paraId="15F5C386" w14:textId="77777777" w:rsidR="00B526AD" w:rsidRPr="0032682B" w:rsidRDefault="00B526AD" w:rsidP="00876FFE">
                  <w:pPr>
                    <w:pStyle w:val="TableText-Normal"/>
                    <w:rPr>
                      <w:rFonts w:eastAsiaTheme="minorEastAsia"/>
                      <w:i/>
                      <w:sz w:val="24"/>
                      <w:szCs w:val="24"/>
                    </w:rPr>
                  </w:pPr>
                  <w:r w:rsidRPr="0032682B">
                    <w:rPr>
                      <w:rFonts w:eastAsiaTheme="minorEastAsia"/>
                    </w:rPr>
                    <w:t xml:space="preserve">Pinehaven </w:t>
                  </w:r>
                  <w:r w:rsidRPr="00F0680D">
                    <w:rPr>
                      <w:rFonts w:eastAsiaTheme="minorEastAsia"/>
                      <w:b/>
                      <w:bCs/>
                    </w:rPr>
                    <w:t>Flood Hazard Extent and Pinehaven Catchment Overlay</w:t>
                  </w:r>
                </w:p>
              </w:tc>
            </w:tr>
            <w:tr w:rsidR="00B526AD" w:rsidRPr="00B138E1" w14:paraId="73D15DEC" w14:textId="77777777" w:rsidTr="000010D2">
              <w:trPr>
                <w:gridAfter w:val="1"/>
                <w:wAfter w:w="12" w:type="dxa"/>
                <w:trHeight w:val="20"/>
              </w:trPr>
              <w:tc>
                <w:tcPr>
                  <w:tcW w:w="1837" w:type="dxa"/>
                </w:tcPr>
                <w:p w14:paraId="7F847F9B" w14:textId="1B1C585F" w:rsidR="00B526AD" w:rsidRPr="00B138E1" w:rsidRDefault="00B526AD" w:rsidP="00876FFE">
                  <w:pPr>
                    <w:pStyle w:val="TableText-Bold"/>
                    <w:rPr>
                      <w:rFonts w:eastAsiaTheme="minorEastAsia"/>
                    </w:rPr>
                  </w:pPr>
                  <w:r w:rsidRPr="00B138E1">
                    <w:rPr>
                      <w:rFonts w:eastAsiaTheme="minorEastAsia"/>
                    </w:rPr>
                    <w:t>NH-R</w:t>
                  </w:r>
                  <w:r w:rsidR="00EF3E57" w:rsidRPr="00EF3E57">
                    <w:rPr>
                      <w:rFonts w:eastAsiaTheme="minorEastAsia"/>
                      <w:strike/>
                      <w:highlight w:val="yellow"/>
                    </w:rPr>
                    <w:t>5</w:t>
                  </w:r>
                  <w:r w:rsidR="00B323B4" w:rsidRPr="00EF3E57">
                    <w:rPr>
                      <w:rFonts w:eastAsiaTheme="minorEastAsia"/>
                      <w:highlight w:val="yellow"/>
                      <w:u w:val="single"/>
                    </w:rPr>
                    <w:t>8</w:t>
                  </w:r>
                </w:p>
                <w:p w14:paraId="04786CCB" w14:textId="77777777" w:rsidR="00B526AD" w:rsidRDefault="00B526AD" w:rsidP="00876FFE">
                  <w:pPr>
                    <w:autoSpaceDE w:val="0"/>
                    <w:autoSpaceDN w:val="0"/>
                    <w:adjustRightInd w:val="0"/>
                    <w:jc w:val="both"/>
                    <w:rPr>
                      <w:rFonts w:eastAsiaTheme="minorEastAsia" w:cstheme="minorHAnsi"/>
                      <w:sz w:val="20"/>
                      <w:szCs w:val="20"/>
                      <w:lang w:eastAsia="en-NZ"/>
                    </w:rPr>
                  </w:pPr>
                </w:p>
                <w:p w14:paraId="19206232" w14:textId="07FCB355" w:rsidR="00BB5972" w:rsidRPr="00B138E1" w:rsidRDefault="00BB5972" w:rsidP="00876FFE">
                  <w:pPr>
                    <w:autoSpaceDE w:val="0"/>
                    <w:autoSpaceDN w:val="0"/>
                    <w:adjustRightInd w:val="0"/>
                    <w:jc w:val="both"/>
                    <w:rPr>
                      <w:rFonts w:eastAsiaTheme="minorEastAsia" w:cstheme="minorHAnsi"/>
                      <w:sz w:val="20"/>
                      <w:szCs w:val="20"/>
                      <w:lang w:eastAsia="en-NZ"/>
                    </w:rPr>
                  </w:pPr>
                </w:p>
              </w:tc>
              <w:tc>
                <w:tcPr>
                  <w:tcW w:w="8871" w:type="dxa"/>
                </w:tcPr>
                <w:p w14:paraId="0A63E438" w14:textId="2976F4F4" w:rsidR="00B526AD" w:rsidRPr="00B138E1" w:rsidRDefault="00B526AD" w:rsidP="00876FFE">
                  <w:pPr>
                    <w:pStyle w:val="TableText-Normal"/>
                    <w:rPr>
                      <w:rFonts w:eastAsiaTheme="minorEastAsia"/>
                    </w:rPr>
                  </w:pPr>
                  <w:r w:rsidRPr="00B138E1">
                    <w:rPr>
                      <w:rFonts w:eastAsiaTheme="minorEastAsia"/>
                    </w:rPr>
                    <w:t>Driveways and bridges over the Pinehaven Stream that meet the requirements of NH-S</w:t>
                  </w:r>
                  <w:r w:rsidR="00EF3E57" w:rsidRPr="00EF3E57">
                    <w:rPr>
                      <w:rFonts w:eastAsiaTheme="minorEastAsia"/>
                      <w:strike/>
                      <w:highlight w:val="yellow"/>
                    </w:rPr>
                    <w:t>4</w:t>
                  </w:r>
                  <w:r w:rsidR="00EF3E57" w:rsidRPr="00EF3E57">
                    <w:rPr>
                      <w:rFonts w:eastAsiaTheme="minorEastAsia"/>
                      <w:highlight w:val="yellow"/>
                      <w:u w:val="single"/>
                    </w:rPr>
                    <w:t>5</w:t>
                  </w:r>
                  <w:r w:rsidRPr="00B138E1">
                    <w:rPr>
                      <w:rFonts w:eastAsiaTheme="minorEastAsia"/>
                    </w:rPr>
                    <w:t>.</w:t>
                  </w:r>
                </w:p>
                <w:p w14:paraId="3536F9D5" w14:textId="77777777" w:rsidR="00B526AD" w:rsidRPr="00B138E1" w:rsidRDefault="00B526AD" w:rsidP="00876FFE">
                  <w:pPr>
                    <w:pStyle w:val="TableText-Normal"/>
                    <w:rPr>
                      <w:rFonts w:eastAsiaTheme="minorEastAsia"/>
                      <w:b/>
                    </w:rPr>
                  </w:pPr>
                </w:p>
                <w:p w14:paraId="191B30C8" w14:textId="77777777" w:rsidR="00B526AD" w:rsidRPr="00B138E1" w:rsidRDefault="00B526AD" w:rsidP="00876FFE">
                  <w:pPr>
                    <w:pStyle w:val="TableText-Normal"/>
                    <w:rPr>
                      <w:rFonts w:eastAsiaTheme="minorEastAsia"/>
                    </w:rPr>
                  </w:pPr>
                  <w:r w:rsidRPr="00B138E1">
                    <w:rPr>
                      <w:rFonts w:eastAsiaTheme="minorEastAsia"/>
                      <w:b/>
                    </w:rPr>
                    <w:t>Council</w:t>
                  </w:r>
                  <w:r w:rsidRPr="00B138E1">
                    <w:rPr>
                      <w:rFonts w:eastAsiaTheme="minorEastAsia"/>
                    </w:rPr>
                    <w:t xml:space="preserve"> may impose conditions over the following </w:t>
                  </w:r>
                  <w:proofErr w:type="gramStart"/>
                  <w:r w:rsidRPr="00B138E1">
                    <w:rPr>
                      <w:rFonts w:eastAsiaTheme="minorEastAsia"/>
                    </w:rPr>
                    <w:t>matters</w:t>
                  </w:r>
                  <w:proofErr w:type="gramEnd"/>
                </w:p>
                <w:p w14:paraId="432B1850" w14:textId="77777777" w:rsidR="00B526AD" w:rsidRPr="00B138E1" w:rsidRDefault="00B526AD" w:rsidP="000C3C06">
                  <w:pPr>
                    <w:pStyle w:val="TableText-Normal"/>
                    <w:numPr>
                      <w:ilvl w:val="0"/>
                      <w:numId w:val="25"/>
                    </w:numPr>
                    <w:rPr>
                      <w:rFonts w:eastAsiaTheme="minorEastAsia"/>
                    </w:rPr>
                  </w:pPr>
                  <w:r w:rsidRPr="00B138E1">
                    <w:rPr>
                      <w:rFonts w:eastAsiaTheme="minorEastAsia"/>
                    </w:rPr>
                    <w:t xml:space="preserve">Design of the crossing to avoid obstructing the </w:t>
                  </w:r>
                  <w:r w:rsidRPr="00B138E1">
                    <w:rPr>
                      <w:rFonts w:eastAsiaTheme="minorEastAsia"/>
                      <w:b/>
                    </w:rPr>
                    <w:t>Stream Corridor</w:t>
                  </w:r>
                  <w:r w:rsidRPr="00B138E1">
                    <w:rPr>
                      <w:rFonts w:eastAsiaTheme="minorEastAsia"/>
                    </w:rPr>
                    <w:t xml:space="preserve"> from conveying flood </w:t>
                  </w:r>
                  <w:r w:rsidRPr="00B138E1">
                    <w:rPr>
                      <w:rFonts w:eastAsiaTheme="minorEastAsia"/>
                      <w:b/>
                    </w:rPr>
                    <w:t>water</w:t>
                  </w:r>
                  <w:r w:rsidRPr="00B138E1">
                    <w:rPr>
                      <w:rFonts w:eastAsiaTheme="minorEastAsia"/>
                    </w:rPr>
                    <w:t>.</w:t>
                  </w:r>
                </w:p>
              </w:tc>
              <w:tc>
                <w:tcPr>
                  <w:tcW w:w="1134" w:type="dxa"/>
                </w:tcPr>
                <w:p w14:paraId="67507C9E" w14:textId="77777777" w:rsidR="00B526AD" w:rsidRPr="00B138E1" w:rsidRDefault="00B526AD" w:rsidP="00876FFE">
                  <w:pPr>
                    <w:pStyle w:val="TableText-Bold"/>
                    <w:rPr>
                      <w:rFonts w:eastAsiaTheme="minorEastAsia"/>
                    </w:rPr>
                  </w:pPr>
                  <w:r w:rsidRPr="00B138E1">
                    <w:rPr>
                      <w:rFonts w:eastAsiaTheme="minorEastAsia"/>
                    </w:rPr>
                    <w:t>CON</w:t>
                  </w:r>
                </w:p>
              </w:tc>
              <w:tc>
                <w:tcPr>
                  <w:tcW w:w="1980" w:type="dxa"/>
                </w:tcPr>
                <w:p w14:paraId="15C9A526" w14:textId="77777777" w:rsidR="00B526AD" w:rsidRPr="00B138E1" w:rsidRDefault="00B526AD" w:rsidP="00876FFE">
                  <w:pPr>
                    <w:pStyle w:val="TableText-Normal-Italic"/>
                    <w:rPr>
                      <w:b/>
                    </w:rPr>
                  </w:pPr>
                  <w:r w:rsidRPr="00B138E1">
                    <w:t>All</w:t>
                  </w:r>
                </w:p>
              </w:tc>
            </w:tr>
          </w:tbl>
          <w:p w14:paraId="420D0CA3" w14:textId="77777777" w:rsidR="00B526AD" w:rsidRPr="00B138E1" w:rsidRDefault="00B526AD" w:rsidP="00876FFE">
            <w:pPr>
              <w:spacing w:after="0"/>
              <w:jc w:val="both"/>
              <w:rPr>
                <w:rFonts w:eastAsiaTheme="minorEastAsia" w:cstheme="minorHAnsi"/>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820"/>
              <w:gridCol w:w="12014"/>
            </w:tblGrid>
            <w:tr w:rsidR="00B526AD" w:rsidRPr="00B138E1" w14:paraId="726C1FB0" w14:textId="77777777" w:rsidTr="00876FFE">
              <w:tc>
                <w:tcPr>
                  <w:tcW w:w="14674" w:type="dxa"/>
                  <w:gridSpan w:val="2"/>
                  <w:shd w:val="clear" w:color="auto" w:fill="F2F2F2" w:themeFill="background1" w:themeFillShade="F2"/>
                </w:tcPr>
                <w:p w14:paraId="09AAA442" w14:textId="77777777" w:rsidR="00B526AD" w:rsidRPr="00B138E1" w:rsidRDefault="00B526AD" w:rsidP="00876FFE">
                  <w:pPr>
                    <w:pStyle w:val="Subheading12pt"/>
                    <w:rPr>
                      <w:rFonts w:eastAsia="Times New Roman"/>
                      <w:sz w:val="18"/>
                    </w:rPr>
                  </w:pPr>
                  <w:r w:rsidRPr="00B138E1">
                    <w:rPr>
                      <w:rFonts w:eastAsia="Times New Roman"/>
                    </w:rPr>
                    <w:t>Standards for Controlled Activities</w:t>
                  </w:r>
                </w:p>
              </w:tc>
            </w:tr>
            <w:tr w:rsidR="00B526AD" w:rsidRPr="00B138E1" w14:paraId="4C4137FC" w14:textId="77777777" w:rsidTr="00876FFE">
              <w:trPr>
                <w:trHeight w:val="609"/>
              </w:trPr>
              <w:tc>
                <w:tcPr>
                  <w:tcW w:w="1922" w:type="dxa"/>
                </w:tcPr>
                <w:p w14:paraId="3908871E" w14:textId="02900A17" w:rsidR="00B526AD" w:rsidRPr="00B138E1" w:rsidRDefault="00B526AD" w:rsidP="00876FFE">
                  <w:pPr>
                    <w:pStyle w:val="TableText-Bold"/>
                    <w:rPr>
                      <w:rFonts w:eastAsiaTheme="minorEastAsia"/>
                    </w:rPr>
                  </w:pPr>
                  <w:r w:rsidRPr="00B138E1">
                    <w:rPr>
                      <w:rFonts w:eastAsiaTheme="minorEastAsia"/>
                    </w:rPr>
                    <w:t>NH-S</w:t>
                  </w:r>
                  <w:r w:rsidR="00EF3E57" w:rsidRPr="00EF3E57">
                    <w:rPr>
                      <w:rFonts w:eastAsiaTheme="minorEastAsia"/>
                      <w:strike/>
                      <w:highlight w:val="yellow"/>
                    </w:rPr>
                    <w:t>4</w:t>
                  </w:r>
                  <w:r w:rsidR="00EF3E57" w:rsidRPr="00EF3E57">
                    <w:rPr>
                      <w:rFonts w:eastAsiaTheme="minorEastAsia"/>
                      <w:highlight w:val="yellow"/>
                      <w:u w:val="single"/>
                    </w:rPr>
                    <w:t>5</w:t>
                  </w:r>
                </w:p>
                <w:p w14:paraId="17345E32" w14:textId="77777777" w:rsidR="00B526AD" w:rsidRPr="00B138E1" w:rsidRDefault="00B526AD" w:rsidP="00876FFE">
                  <w:pPr>
                    <w:autoSpaceDE w:val="0"/>
                    <w:autoSpaceDN w:val="0"/>
                    <w:adjustRightInd w:val="0"/>
                    <w:jc w:val="both"/>
                    <w:rPr>
                      <w:rFonts w:eastAsiaTheme="minorEastAsia" w:cstheme="minorHAnsi"/>
                      <w:b/>
                      <w:bCs/>
                      <w:sz w:val="20"/>
                      <w:szCs w:val="20"/>
                      <w:lang w:eastAsia="en-NZ"/>
                    </w:rPr>
                  </w:pPr>
                </w:p>
                <w:p w14:paraId="54D6A749" w14:textId="6ADFBD0A" w:rsidR="00B526AD" w:rsidRPr="00B138E1" w:rsidRDefault="00B526AD" w:rsidP="00876FFE">
                  <w:pPr>
                    <w:pStyle w:val="TableText-Reference"/>
                  </w:pPr>
                </w:p>
              </w:tc>
              <w:tc>
                <w:tcPr>
                  <w:tcW w:w="12752" w:type="dxa"/>
                </w:tcPr>
                <w:p w14:paraId="49DC85D8" w14:textId="77777777" w:rsidR="00B526AD" w:rsidRPr="00B138E1" w:rsidRDefault="00B526AD" w:rsidP="00876FFE">
                  <w:pPr>
                    <w:pStyle w:val="TableText-Normal"/>
                    <w:rPr>
                      <w:rFonts w:eastAsiaTheme="minorEastAsia"/>
                    </w:rPr>
                  </w:pPr>
                  <w:r w:rsidRPr="00B138E1">
                    <w:rPr>
                      <w:rFonts w:eastAsiaTheme="minorEastAsia"/>
                    </w:rPr>
                    <w:t>Driveways and bridges over the Pinehaven Stream</w:t>
                  </w:r>
                </w:p>
                <w:p w14:paraId="2C077FA5" w14:textId="77777777" w:rsidR="00B526AD" w:rsidRPr="00B138E1" w:rsidRDefault="00B526AD" w:rsidP="00876FFE">
                  <w:pPr>
                    <w:pStyle w:val="TableText-Normal"/>
                    <w:rPr>
                      <w:rFonts w:eastAsiaTheme="minorEastAsia"/>
                    </w:rPr>
                  </w:pPr>
                </w:p>
                <w:p w14:paraId="36B89E0E" w14:textId="77777777" w:rsidR="00B526AD" w:rsidRPr="00B138E1" w:rsidRDefault="00B526AD" w:rsidP="000C3C06">
                  <w:pPr>
                    <w:pStyle w:val="TableText-Normal"/>
                    <w:numPr>
                      <w:ilvl w:val="0"/>
                      <w:numId w:val="26"/>
                    </w:numPr>
                    <w:rPr>
                      <w:rFonts w:eastAsiaTheme="minorEastAsia"/>
                    </w:rPr>
                  </w:pPr>
                  <w:r w:rsidRPr="00B138E1">
                    <w:rPr>
                      <w:rFonts w:eastAsiaTheme="minorEastAsia"/>
                    </w:rPr>
                    <w:t xml:space="preserve">Only one crossing per </w:t>
                  </w:r>
                  <w:proofErr w:type="gramStart"/>
                  <w:r w:rsidRPr="00B138E1">
                    <w:rPr>
                      <w:rFonts w:eastAsiaTheme="minorEastAsia"/>
                      <w:b/>
                    </w:rPr>
                    <w:t>property</w:t>
                  </w:r>
                  <w:proofErr w:type="gramEnd"/>
                </w:p>
                <w:p w14:paraId="63945301" w14:textId="77777777" w:rsidR="00B526AD" w:rsidRPr="00F0680D" w:rsidRDefault="00B526AD" w:rsidP="000C3C06">
                  <w:pPr>
                    <w:pStyle w:val="TableText-Normal"/>
                    <w:numPr>
                      <w:ilvl w:val="0"/>
                      <w:numId w:val="26"/>
                    </w:numPr>
                    <w:rPr>
                      <w:rFonts w:eastAsiaTheme="minorEastAsia"/>
                    </w:rPr>
                  </w:pPr>
                  <w:r w:rsidRPr="00F0680D">
                    <w:rPr>
                      <w:rFonts w:eastAsiaTheme="minorEastAsia"/>
                    </w:rPr>
                    <w:t>No fences (excluding required support rails) are to be constructed along the bridge crossing</w:t>
                  </w:r>
                </w:p>
              </w:tc>
            </w:tr>
          </w:tbl>
          <w:p w14:paraId="7D0DAA97" w14:textId="77777777" w:rsidR="00B526AD" w:rsidRPr="0032682B" w:rsidRDefault="00B526AD" w:rsidP="00876FFE">
            <w:pPr>
              <w:spacing w:after="0"/>
              <w:jc w:val="both"/>
              <w:rPr>
                <w:rFonts w:eastAsiaTheme="minorEastAsia" w:cstheme="minorHAnsi"/>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440"/>
              <w:gridCol w:w="9133"/>
              <w:gridCol w:w="814"/>
              <w:gridCol w:w="2447"/>
            </w:tblGrid>
            <w:tr w:rsidR="00B526AD" w:rsidRPr="0032682B" w14:paraId="458A8EAD" w14:textId="77777777" w:rsidTr="00EF3E57">
              <w:tc>
                <w:tcPr>
                  <w:tcW w:w="11387" w:type="dxa"/>
                  <w:gridSpan w:val="3"/>
                  <w:shd w:val="clear" w:color="auto" w:fill="F2F2F2" w:themeFill="background1" w:themeFillShade="F2"/>
                </w:tcPr>
                <w:p w14:paraId="10566037" w14:textId="77777777" w:rsidR="00B526AD" w:rsidRPr="0032682B" w:rsidRDefault="00B526AD" w:rsidP="00876FFE">
                  <w:pPr>
                    <w:pStyle w:val="Subheading12pt"/>
                    <w:rPr>
                      <w:rFonts w:eastAsia="Times New Roman"/>
                      <w:sz w:val="20"/>
                      <w:szCs w:val="20"/>
                    </w:rPr>
                  </w:pPr>
                  <w:r w:rsidRPr="0032682B">
                    <w:rPr>
                      <w:rFonts w:eastAsia="Times New Roman"/>
                    </w:rPr>
                    <w:t>Restricted Discretionary Activities</w:t>
                  </w:r>
                </w:p>
              </w:tc>
              <w:tc>
                <w:tcPr>
                  <w:tcW w:w="2447" w:type="dxa"/>
                  <w:shd w:val="clear" w:color="auto" w:fill="F2F2F2" w:themeFill="background1" w:themeFillShade="F2"/>
                </w:tcPr>
                <w:p w14:paraId="5CB5CD1C" w14:textId="77777777" w:rsidR="00B526AD" w:rsidRPr="0032682B" w:rsidRDefault="00B526AD" w:rsidP="00876FFE">
                  <w:pPr>
                    <w:pStyle w:val="TableText-Bold"/>
                  </w:pPr>
                  <w:r w:rsidRPr="0032682B">
                    <w:t>Zones</w:t>
                  </w:r>
                </w:p>
              </w:tc>
            </w:tr>
            <w:tr w:rsidR="00EF3E57" w:rsidRPr="0032682B" w14:paraId="2E59168E" w14:textId="77777777" w:rsidTr="00876FFE">
              <w:tc>
                <w:tcPr>
                  <w:tcW w:w="13834" w:type="dxa"/>
                  <w:gridSpan w:val="4"/>
                </w:tcPr>
                <w:p w14:paraId="785F37C7" w14:textId="77777777" w:rsidR="00EF3E57" w:rsidRPr="00AC24A0" w:rsidRDefault="00EF3E57" w:rsidP="00EF3E57">
                  <w:pPr>
                    <w:pStyle w:val="TableText-Normal"/>
                    <w:rPr>
                      <w:b/>
                      <w:bCs/>
                      <w:u w:val="single"/>
                    </w:rPr>
                  </w:pPr>
                  <w:r w:rsidRPr="00AC24A0">
                    <w:rPr>
                      <w:rFonts w:ascii="Calibri" w:eastAsia="Calibri" w:hAnsi="Calibri" w:cs="Calibri"/>
                      <w:b/>
                      <w:bCs/>
                      <w:highlight w:val="yellow"/>
                      <w:u w:val="single"/>
                      <w:lang w:eastAsia="en-US"/>
                    </w:rPr>
                    <w:t xml:space="preserve">Additions to </w:t>
                  </w:r>
                  <w:r w:rsidRPr="00AC24A0">
                    <w:rPr>
                      <w:rFonts w:ascii="Calibri" w:hAnsi="Calibri" w:cs="Calibri"/>
                      <w:b/>
                      <w:bCs/>
                      <w:color w:val="000000"/>
                      <w:spacing w:val="6"/>
                      <w:highlight w:val="yellow"/>
                      <w:u w:val="single"/>
                      <w:lang w:eastAsia="en-GB"/>
                    </w:rPr>
                    <w:t>a building in the Wellington Fault Overlay</w:t>
                  </w:r>
                </w:p>
                <w:p w14:paraId="463D0797" w14:textId="77777777" w:rsidR="00EF3E57" w:rsidRPr="00EF3E57" w:rsidRDefault="00EF3E57" w:rsidP="00876FFE">
                  <w:pPr>
                    <w:pStyle w:val="TableText-Normal-Italic"/>
                    <w:rPr>
                      <w:rFonts w:eastAsia="Times New Roman"/>
                      <w:b/>
                    </w:rPr>
                  </w:pPr>
                </w:p>
              </w:tc>
            </w:tr>
            <w:tr w:rsidR="00EF3E57" w:rsidRPr="0032682B" w14:paraId="47DD4BD6" w14:textId="77777777" w:rsidTr="00EF3E57">
              <w:tc>
                <w:tcPr>
                  <w:tcW w:w="1440" w:type="dxa"/>
                </w:tcPr>
                <w:p w14:paraId="0C027589" w14:textId="4B06D05B" w:rsidR="00EF3E57" w:rsidRPr="00AC24A0" w:rsidRDefault="00EF3E57" w:rsidP="00876FFE">
                  <w:pPr>
                    <w:pStyle w:val="TableText-Bold"/>
                    <w:rPr>
                      <w:rFonts w:eastAsiaTheme="minorEastAsia"/>
                      <w:u w:val="single"/>
                    </w:rPr>
                  </w:pPr>
                  <w:r w:rsidRPr="00AC24A0">
                    <w:rPr>
                      <w:rFonts w:eastAsiaTheme="minorEastAsia"/>
                      <w:highlight w:val="yellow"/>
                      <w:u w:val="single"/>
                    </w:rPr>
                    <w:t>NH</w:t>
                  </w:r>
                  <w:r w:rsidR="00AC24A0" w:rsidRPr="00AC24A0">
                    <w:rPr>
                      <w:rFonts w:eastAsiaTheme="minorEastAsia"/>
                      <w:highlight w:val="yellow"/>
                      <w:u w:val="single"/>
                    </w:rPr>
                    <w:t>-R9</w:t>
                  </w:r>
                </w:p>
              </w:tc>
              <w:tc>
                <w:tcPr>
                  <w:tcW w:w="9133" w:type="dxa"/>
                  <w:shd w:val="clear" w:color="auto" w:fill="auto"/>
                </w:tcPr>
                <w:p w14:paraId="28F85E21" w14:textId="77777777" w:rsidR="00EF3E57" w:rsidRPr="00AC24A0" w:rsidRDefault="00EF3E57" w:rsidP="00EF3E57">
                  <w:pPr>
                    <w:pStyle w:val="NormalWeb"/>
                    <w:spacing w:before="0" w:beforeAutospacing="0" w:after="120" w:afterAutospacing="0" w:line="276" w:lineRule="auto"/>
                    <w:rPr>
                      <w:rFonts w:ascii="Calibri" w:hAnsi="Calibri" w:cs="Calibri"/>
                      <w:color w:val="000000" w:themeColor="text1"/>
                      <w:spacing w:val="6"/>
                      <w:sz w:val="20"/>
                      <w:szCs w:val="20"/>
                      <w:highlight w:val="yellow"/>
                      <w:u w:val="single"/>
                    </w:rPr>
                  </w:pPr>
                  <w:r w:rsidRPr="00AC24A0">
                    <w:rPr>
                      <w:rFonts w:ascii="Calibri" w:hAnsi="Calibri" w:cs="Calibri"/>
                      <w:color w:val="000000" w:themeColor="text1"/>
                      <w:spacing w:val="6"/>
                      <w:sz w:val="20"/>
                      <w:szCs w:val="20"/>
                      <w:highlight w:val="yellow"/>
                      <w:u w:val="single"/>
                    </w:rPr>
                    <w:t>Where:</w:t>
                  </w:r>
                </w:p>
                <w:p w14:paraId="5B3FF3A0" w14:textId="6CBF5226" w:rsidR="00EF3E57" w:rsidRPr="00AC24A0" w:rsidRDefault="00EF3E57" w:rsidP="00EF3E57">
                  <w:pPr>
                    <w:numPr>
                      <w:ilvl w:val="0"/>
                      <w:numId w:val="85"/>
                    </w:numPr>
                    <w:spacing w:after="120" w:line="276" w:lineRule="auto"/>
                    <w:rPr>
                      <w:rFonts w:ascii="Calibri" w:hAnsi="Calibri" w:cs="Calibri"/>
                      <w:color w:val="000000" w:themeColor="text1"/>
                      <w:spacing w:val="6"/>
                      <w:sz w:val="20"/>
                      <w:szCs w:val="20"/>
                      <w:u w:val="single"/>
                    </w:rPr>
                  </w:pPr>
                  <w:r w:rsidRPr="00AC24A0">
                    <w:rPr>
                      <w:rFonts w:ascii="Calibri" w:hAnsi="Calibri" w:cs="Calibri"/>
                      <w:color w:val="000000" w:themeColor="text1"/>
                      <w:spacing w:val="6"/>
                      <w:sz w:val="20"/>
                      <w:szCs w:val="20"/>
                      <w:highlight w:val="yellow"/>
                      <w:u w:val="single"/>
                    </w:rPr>
                    <w:t xml:space="preserve">Compliance is not </w:t>
                  </w:r>
                  <w:r w:rsidRPr="000010D2">
                    <w:rPr>
                      <w:rFonts w:ascii="Calibri" w:hAnsi="Calibri" w:cs="Calibri"/>
                      <w:color w:val="000000" w:themeColor="text1"/>
                      <w:spacing w:val="6"/>
                      <w:sz w:val="20"/>
                      <w:szCs w:val="20"/>
                      <w:highlight w:val="yellow"/>
                      <w:u w:val="single"/>
                    </w:rPr>
                    <w:t>achieved with NH-R2-1</w:t>
                  </w:r>
                  <w:r w:rsidR="000010D2" w:rsidRPr="000010D2">
                    <w:rPr>
                      <w:rFonts w:ascii="Calibri" w:hAnsi="Calibri" w:cs="Calibri"/>
                      <w:color w:val="000000" w:themeColor="text1"/>
                      <w:spacing w:val="6"/>
                      <w:sz w:val="20"/>
                      <w:szCs w:val="20"/>
                      <w:highlight w:val="yellow"/>
                      <w:u w:val="single"/>
                    </w:rPr>
                    <w:t xml:space="preserve">(a) </w:t>
                  </w:r>
                  <w:r w:rsidRPr="000010D2">
                    <w:rPr>
                      <w:rFonts w:ascii="Calibri" w:hAnsi="Calibri" w:cs="Calibri"/>
                      <w:color w:val="000000" w:themeColor="text1"/>
                      <w:spacing w:val="6"/>
                      <w:sz w:val="20"/>
                      <w:szCs w:val="20"/>
                      <w:highlight w:val="yellow"/>
                      <w:u w:val="single"/>
                    </w:rPr>
                    <w:t>or</w:t>
                  </w:r>
                  <w:r w:rsidRPr="00AC24A0">
                    <w:rPr>
                      <w:rFonts w:ascii="Calibri" w:hAnsi="Calibri" w:cs="Calibri"/>
                      <w:color w:val="000000" w:themeColor="text1"/>
                      <w:spacing w:val="6"/>
                      <w:sz w:val="20"/>
                      <w:szCs w:val="20"/>
                      <w:u w:val="single"/>
                    </w:rPr>
                    <w:t xml:space="preserve"> </w:t>
                  </w:r>
                </w:p>
                <w:p w14:paraId="3F722096" w14:textId="77777777" w:rsidR="00EF3E57" w:rsidRPr="00AC24A0" w:rsidRDefault="00EF3E57" w:rsidP="00EF3E57">
                  <w:pPr>
                    <w:numPr>
                      <w:ilvl w:val="0"/>
                      <w:numId w:val="85"/>
                    </w:numPr>
                    <w:spacing w:after="120" w:line="276" w:lineRule="auto"/>
                    <w:rPr>
                      <w:rFonts w:ascii="Calibri" w:hAnsi="Calibri" w:cs="Calibri"/>
                      <w:color w:val="000000" w:themeColor="text1"/>
                      <w:spacing w:val="6"/>
                      <w:sz w:val="20"/>
                      <w:szCs w:val="20"/>
                      <w:highlight w:val="yellow"/>
                      <w:u w:val="single"/>
                    </w:rPr>
                  </w:pPr>
                  <w:r w:rsidRPr="00AC24A0">
                    <w:rPr>
                      <w:rFonts w:ascii="Calibri" w:hAnsi="Calibri" w:cs="Calibri"/>
                      <w:color w:val="000000" w:themeColor="text1"/>
                      <w:spacing w:val="6"/>
                      <w:sz w:val="20"/>
                      <w:szCs w:val="20"/>
                      <w:highlight w:val="yellow"/>
                      <w:u w:val="single"/>
                    </w:rPr>
                    <w:t xml:space="preserve">The additions are located within the </w:t>
                  </w:r>
                  <w:r w:rsidRPr="00AC24A0">
                    <w:rPr>
                      <w:rFonts w:ascii="Calibri" w:eastAsia="Calibri" w:hAnsi="Calibri" w:cs="Calibri"/>
                      <w:sz w:val="20"/>
                      <w:szCs w:val="20"/>
                      <w:highlight w:val="yellow"/>
                      <w:u w:val="single"/>
                    </w:rPr>
                    <w:t>well-defined or well-defined extension areas of the Wellington Fault Overlay.</w:t>
                  </w:r>
                </w:p>
                <w:p w14:paraId="1858DDB5" w14:textId="77777777" w:rsidR="00EF3E57" w:rsidRPr="00AC24A0" w:rsidRDefault="00EF3E57" w:rsidP="00EF3E57">
                  <w:pPr>
                    <w:pStyle w:val="NormalWeb"/>
                    <w:spacing w:before="0" w:beforeAutospacing="0" w:after="120" w:afterAutospacing="0" w:line="276" w:lineRule="auto"/>
                    <w:rPr>
                      <w:rFonts w:ascii="Calibri" w:hAnsi="Calibri" w:cs="Calibri"/>
                      <w:color w:val="000000" w:themeColor="text1"/>
                      <w:spacing w:val="6"/>
                      <w:sz w:val="20"/>
                      <w:szCs w:val="20"/>
                      <w:highlight w:val="yellow"/>
                      <w:u w:val="single"/>
                    </w:rPr>
                  </w:pPr>
                  <w:r w:rsidRPr="00AC24A0">
                    <w:rPr>
                      <w:rFonts w:ascii="Calibri" w:hAnsi="Calibri" w:cs="Calibri"/>
                      <w:color w:val="000000" w:themeColor="text1"/>
                      <w:spacing w:val="6"/>
                      <w:sz w:val="20"/>
                      <w:szCs w:val="20"/>
                      <w:highlight w:val="yellow"/>
                      <w:u w:val="single"/>
                    </w:rPr>
                    <w:t>Matters of discretion are restricted to:</w:t>
                  </w:r>
                </w:p>
                <w:p w14:paraId="243E199C" w14:textId="294319AF" w:rsidR="00EF3E57" w:rsidRPr="00AC24A0" w:rsidRDefault="00EF3E57" w:rsidP="00EF3E57">
                  <w:pPr>
                    <w:pStyle w:val="ListParagraph"/>
                    <w:numPr>
                      <w:ilvl w:val="0"/>
                      <w:numId w:val="84"/>
                    </w:numPr>
                    <w:autoSpaceDE/>
                    <w:autoSpaceDN/>
                    <w:adjustRightInd/>
                    <w:spacing w:after="120" w:line="276" w:lineRule="auto"/>
                    <w:ind w:right="0"/>
                    <w:mirrorIndents w:val="0"/>
                    <w:jc w:val="left"/>
                    <w:rPr>
                      <w:rFonts w:ascii="Calibri" w:eastAsia="Calibri" w:hAnsi="Calibri" w:cs="Calibri"/>
                      <w:highlight w:val="yellow"/>
                      <w:u w:val="single"/>
                      <w:lang w:eastAsia="en-US"/>
                    </w:rPr>
                  </w:pPr>
                  <w:r w:rsidRPr="00AC24A0">
                    <w:rPr>
                      <w:rFonts w:ascii="Calibri" w:eastAsia="Calibri" w:hAnsi="Calibri" w:cs="Calibri"/>
                      <w:highlight w:val="yellow"/>
                      <w:u w:val="single"/>
                      <w:lang w:eastAsia="en-US"/>
                    </w:rPr>
                    <w:t>The change in risk to life as a result of the additions being undertaken on the site; and</w:t>
                  </w:r>
                </w:p>
                <w:p w14:paraId="5563D20C" w14:textId="7D6939A1" w:rsidR="00EF3E57" w:rsidRPr="00AC24A0" w:rsidRDefault="00EF3E57" w:rsidP="00EF3E57">
                  <w:pPr>
                    <w:pStyle w:val="ListParagraph"/>
                    <w:numPr>
                      <w:ilvl w:val="0"/>
                      <w:numId w:val="84"/>
                    </w:numPr>
                    <w:autoSpaceDE/>
                    <w:autoSpaceDN/>
                    <w:adjustRightInd/>
                    <w:spacing w:after="120" w:line="276" w:lineRule="auto"/>
                    <w:ind w:right="0"/>
                    <w:mirrorIndents w:val="0"/>
                    <w:jc w:val="left"/>
                    <w:rPr>
                      <w:rFonts w:ascii="Calibri" w:eastAsia="Calibri" w:hAnsi="Calibri" w:cs="Calibri"/>
                      <w:u w:val="single"/>
                      <w:lang w:eastAsia="en-US"/>
                    </w:rPr>
                  </w:pPr>
                  <w:r w:rsidRPr="00AC24A0">
                    <w:rPr>
                      <w:rFonts w:ascii="Calibri" w:eastAsia="Calibri" w:hAnsi="Calibri" w:cs="Calibri"/>
                      <w:highlight w:val="yellow"/>
                      <w:u w:val="single"/>
                      <w:lang w:eastAsia="en-US"/>
                    </w:rPr>
                    <w:t>The location of the additions relative to the fault line and any mitigation measures to reduce the impacts to life and buildings from fault rupture</w:t>
                  </w:r>
                </w:p>
              </w:tc>
              <w:tc>
                <w:tcPr>
                  <w:tcW w:w="814" w:type="dxa"/>
                </w:tcPr>
                <w:p w14:paraId="717E08EC" w14:textId="46869765" w:rsidR="00EF3E57" w:rsidRPr="00AC24A0" w:rsidRDefault="00EF3E57" w:rsidP="00876FFE">
                  <w:pPr>
                    <w:pStyle w:val="TableText-Bold"/>
                    <w:rPr>
                      <w:rFonts w:eastAsiaTheme="minorEastAsia"/>
                      <w:highlight w:val="yellow"/>
                      <w:u w:val="single"/>
                    </w:rPr>
                  </w:pPr>
                  <w:r w:rsidRPr="00AC24A0">
                    <w:rPr>
                      <w:rFonts w:eastAsiaTheme="minorEastAsia"/>
                      <w:highlight w:val="yellow"/>
                      <w:u w:val="single"/>
                    </w:rPr>
                    <w:t>RDIS</w:t>
                  </w:r>
                </w:p>
              </w:tc>
              <w:tc>
                <w:tcPr>
                  <w:tcW w:w="2447" w:type="dxa"/>
                </w:tcPr>
                <w:p w14:paraId="0B293B86" w14:textId="1D273D00" w:rsidR="00EF3E57" w:rsidRPr="00AC24A0" w:rsidRDefault="00EF3E57" w:rsidP="00876FFE">
                  <w:pPr>
                    <w:pStyle w:val="TableText-Normal-Italic"/>
                    <w:rPr>
                      <w:rFonts w:eastAsia="Times New Roman"/>
                      <w:highlight w:val="yellow"/>
                      <w:u w:val="single"/>
                    </w:rPr>
                  </w:pPr>
                  <w:r w:rsidRPr="00AC24A0">
                    <w:rPr>
                      <w:rFonts w:eastAsia="Times New Roman"/>
                      <w:highlight w:val="yellow"/>
                      <w:u w:val="single"/>
                    </w:rPr>
                    <w:t>All</w:t>
                  </w:r>
                </w:p>
              </w:tc>
            </w:tr>
            <w:tr w:rsidR="00EF3E57" w:rsidRPr="0032682B" w14:paraId="0D19874B" w14:textId="77777777" w:rsidTr="00876FFE">
              <w:tc>
                <w:tcPr>
                  <w:tcW w:w="13834" w:type="dxa"/>
                  <w:gridSpan w:val="4"/>
                </w:tcPr>
                <w:p w14:paraId="2B87A033" w14:textId="3D89867F" w:rsidR="00EF3E57" w:rsidRPr="00AC24A0" w:rsidRDefault="00EF3E57" w:rsidP="00876FFE">
                  <w:pPr>
                    <w:pStyle w:val="TableText-Normal-Italic"/>
                    <w:rPr>
                      <w:rFonts w:eastAsia="Times New Roman"/>
                      <w:highlight w:val="yellow"/>
                      <w:u w:val="single"/>
                    </w:rPr>
                  </w:pPr>
                  <w:r w:rsidRPr="00AC24A0">
                    <w:rPr>
                      <w:rFonts w:ascii="Calibri" w:eastAsia="Calibri" w:hAnsi="Calibri" w:cs="Calibri"/>
                      <w:b/>
                      <w:highlight w:val="yellow"/>
                      <w:u w:val="single"/>
                      <w:lang w:eastAsia="en-US"/>
                    </w:rPr>
                    <w:t>Potentially Hazard Sensitive Activities and Hazard Sensitive Activities in the Wellington Fault Overlay</w:t>
                  </w:r>
                </w:p>
              </w:tc>
            </w:tr>
            <w:tr w:rsidR="00EF3E57" w:rsidRPr="0032682B" w14:paraId="7C4D590E" w14:textId="77777777" w:rsidTr="00EF3E57">
              <w:tc>
                <w:tcPr>
                  <w:tcW w:w="1440" w:type="dxa"/>
                </w:tcPr>
                <w:p w14:paraId="3515B4F5" w14:textId="77777777" w:rsidR="00EF3E57" w:rsidRPr="00AC24A0" w:rsidRDefault="00EF3E57" w:rsidP="00EF3E57">
                  <w:pPr>
                    <w:pStyle w:val="TableText-Bold"/>
                    <w:rPr>
                      <w:rFonts w:eastAsiaTheme="minorEastAsia"/>
                      <w:strike/>
                      <w:highlight w:val="yellow"/>
                      <w:u w:val="single"/>
                    </w:rPr>
                  </w:pPr>
                  <w:r w:rsidRPr="00AC24A0">
                    <w:rPr>
                      <w:rFonts w:eastAsiaTheme="minorEastAsia"/>
                      <w:highlight w:val="yellow"/>
                      <w:u w:val="single"/>
                    </w:rPr>
                    <w:t>NH-R10</w:t>
                  </w:r>
                </w:p>
                <w:p w14:paraId="39B75C1C" w14:textId="77777777" w:rsidR="00EF3E57" w:rsidRPr="00AC24A0" w:rsidRDefault="00EF3E57" w:rsidP="00876FFE">
                  <w:pPr>
                    <w:pStyle w:val="TableText-Bold"/>
                    <w:rPr>
                      <w:rFonts w:eastAsiaTheme="minorEastAsia"/>
                      <w:highlight w:val="yellow"/>
                      <w:u w:val="single"/>
                    </w:rPr>
                  </w:pPr>
                </w:p>
              </w:tc>
              <w:tc>
                <w:tcPr>
                  <w:tcW w:w="9133" w:type="dxa"/>
                  <w:shd w:val="clear" w:color="auto" w:fill="auto"/>
                </w:tcPr>
                <w:p w14:paraId="468CC6C5" w14:textId="77777777" w:rsidR="00EF3E57" w:rsidRPr="00AC24A0" w:rsidRDefault="00EF3E57" w:rsidP="00EF3E57">
                  <w:pPr>
                    <w:spacing w:after="120" w:line="276" w:lineRule="auto"/>
                    <w:rPr>
                      <w:rFonts w:ascii="Calibri" w:eastAsia="Times New Roman" w:hAnsi="Calibri" w:cs="Calibri"/>
                      <w:sz w:val="20"/>
                      <w:szCs w:val="20"/>
                      <w:highlight w:val="yellow"/>
                      <w:u w:val="single"/>
                      <w:lang w:eastAsia="en-GB"/>
                    </w:rPr>
                  </w:pPr>
                  <w:r w:rsidRPr="00AC24A0">
                    <w:rPr>
                      <w:rFonts w:ascii="Calibri" w:eastAsia="Times New Roman" w:hAnsi="Calibri" w:cs="Calibri"/>
                      <w:sz w:val="20"/>
                      <w:szCs w:val="20"/>
                      <w:highlight w:val="yellow"/>
                      <w:u w:val="single"/>
                      <w:lang w:eastAsia="en-GB"/>
                    </w:rPr>
                    <w:t>Where:</w:t>
                  </w:r>
                </w:p>
                <w:p w14:paraId="21B23CB3" w14:textId="77777777" w:rsidR="00EF3E57" w:rsidRPr="00AC24A0" w:rsidRDefault="00EF3E57" w:rsidP="00EF3E57">
                  <w:pPr>
                    <w:numPr>
                      <w:ilvl w:val="0"/>
                      <w:numId w:val="86"/>
                    </w:numPr>
                    <w:spacing w:after="120" w:line="276" w:lineRule="auto"/>
                    <w:ind w:right="160"/>
                    <w:rPr>
                      <w:rFonts w:ascii="Calibri" w:eastAsia="Times New Roman" w:hAnsi="Calibri" w:cs="Calibri"/>
                      <w:color w:val="000000"/>
                      <w:sz w:val="20"/>
                      <w:szCs w:val="20"/>
                      <w:highlight w:val="yellow"/>
                      <w:u w:val="single"/>
                      <w:lang w:eastAsia="en-GB"/>
                    </w:rPr>
                  </w:pPr>
                  <w:r w:rsidRPr="00AC24A0">
                    <w:rPr>
                      <w:rFonts w:ascii="Calibri" w:eastAsia="Times New Roman" w:hAnsi="Calibri" w:cs="Calibri"/>
                      <w:color w:val="000000"/>
                      <w:sz w:val="20"/>
                      <w:szCs w:val="20"/>
                      <w:highlight w:val="yellow"/>
                      <w:u w:val="single"/>
                      <w:lang w:eastAsia="en-GB"/>
                    </w:rPr>
                    <w:t xml:space="preserve">The building is not located on a vacant site as </w:t>
                  </w:r>
                  <w:proofErr w:type="gramStart"/>
                  <w:r w:rsidRPr="00AC24A0">
                    <w:rPr>
                      <w:rFonts w:ascii="Calibri" w:eastAsia="Times New Roman" w:hAnsi="Calibri" w:cs="Calibri"/>
                      <w:color w:val="000000"/>
                      <w:sz w:val="20"/>
                      <w:szCs w:val="20"/>
                      <w:highlight w:val="yellow"/>
                      <w:u w:val="single"/>
                      <w:lang w:eastAsia="en-GB"/>
                    </w:rPr>
                    <w:t>at</w:t>
                  </w:r>
                  <w:proofErr w:type="gramEnd"/>
                  <w:r w:rsidRPr="00AC24A0">
                    <w:rPr>
                      <w:rFonts w:ascii="Calibri" w:eastAsia="Times New Roman" w:hAnsi="Calibri" w:cs="Calibri"/>
                      <w:color w:val="000000"/>
                      <w:sz w:val="20"/>
                      <w:szCs w:val="20"/>
                      <w:highlight w:val="yellow"/>
                      <w:u w:val="single"/>
                      <w:lang w:eastAsia="en-GB"/>
                    </w:rPr>
                    <w:t xml:space="preserve"> 30 March 2022 and the area where the building is to be located is within the uncertain poorly constrained or the uncertain constrained areas of the Wellington Fault Overlay.</w:t>
                  </w:r>
                </w:p>
                <w:p w14:paraId="4DCF5D4B" w14:textId="77777777" w:rsidR="00EF3E57" w:rsidRPr="00AC24A0" w:rsidRDefault="00EF3E57" w:rsidP="00EF3E57">
                  <w:pPr>
                    <w:spacing w:after="120" w:line="276" w:lineRule="auto"/>
                    <w:ind w:right="160"/>
                    <w:rPr>
                      <w:rFonts w:ascii="Calibri" w:eastAsia="Times New Roman" w:hAnsi="Calibri" w:cs="Calibri"/>
                      <w:color w:val="000000"/>
                      <w:sz w:val="20"/>
                      <w:szCs w:val="20"/>
                      <w:highlight w:val="yellow"/>
                      <w:u w:val="single"/>
                      <w:lang w:eastAsia="en-GB"/>
                    </w:rPr>
                  </w:pPr>
                  <w:r w:rsidRPr="00AC24A0">
                    <w:rPr>
                      <w:rFonts w:ascii="Calibri" w:eastAsia="Times New Roman" w:hAnsi="Calibri" w:cs="Calibri"/>
                      <w:color w:val="000000"/>
                      <w:sz w:val="20"/>
                      <w:szCs w:val="20"/>
                      <w:highlight w:val="yellow"/>
                      <w:u w:val="single"/>
                      <w:lang w:eastAsia="en-GB"/>
                    </w:rPr>
                    <w:t>Matters of discretion are restricted to:</w:t>
                  </w:r>
                </w:p>
                <w:p w14:paraId="273ADDEA" w14:textId="77777777" w:rsidR="00EF3E57" w:rsidRPr="00AC24A0" w:rsidRDefault="00EF3E57" w:rsidP="00EF3E57">
                  <w:pPr>
                    <w:numPr>
                      <w:ilvl w:val="0"/>
                      <w:numId w:val="87"/>
                    </w:numPr>
                    <w:spacing w:after="120" w:line="276" w:lineRule="auto"/>
                    <w:contextualSpacing/>
                    <w:rPr>
                      <w:rFonts w:ascii="Calibri" w:eastAsia="Calibri" w:hAnsi="Calibri" w:cs="Calibri"/>
                      <w:sz w:val="20"/>
                      <w:szCs w:val="20"/>
                      <w:highlight w:val="yellow"/>
                      <w:u w:val="single"/>
                    </w:rPr>
                  </w:pPr>
                  <w:r w:rsidRPr="00AC24A0">
                    <w:rPr>
                      <w:rFonts w:ascii="Calibri" w:eastAsia="Calibri" w:hAnsi="Calibri" w:cs="Calibri"/>
                      <w:sz w:val="20"/>
                      <w:szCs w:val="20"/>
                      <w:highlight w:val="yellow"/>
                      <w:u w:val="single"/>
                    </w:rPr>
                    <w:t xml:space="preserve">The ability for the building to maintain life safety as a result of fault </w:t>
                  </w:r>
                  <w:proofErr w:type="gramStart"/>
                  <w:r w:rsidRPr="00AC24A0">
                    <w:rPr>
                      <w:rFonts w:ascii="Calibri" w:eastAsia="Calibri" w:hAnsi="Calibri" w:cs="Calibri"/>
                      <w:sz w:val="20"/>
                      <w:szCs w:val="20"/>
                      <w:highlight w:val="yellow"/>
                      <w:u w:val="single"/>
                    </w:rPr>
                    <w:t>rupture</w:t>
                  </w:r>
                  <w:proofErr w:type="gramEnd"/>
                </w:p>
                <w:p w14:paraId="1860216B" w14:textId="77777777" w:rsidR="00EF3E57" w:rsidRPr="00AC24A0" w:rsidRDefault="00EF3E57" w:rsidP="00EF3E57">
                  <w:pPr>
                    <w:numPr>
                      <w:ilvl w:val="0"/>
                      <w:numId w:val="87"/>
                    </w:numPr>
                    <w:spacing w:after="120" w:line="276" w:lineRule="auto"/>
                    <w:contextualSpacing/>
                    <w:rPr>
                      <w:rFonts w:ascii="Calibri" w:eastAsia="Calibri" w:hAnsi="Calibri" w:cs="Calibri"/>
                      <w:sz w:val="20"/>
                      <w:szCs w:val="20"/>
                      <w:highlight w:val="yellow"/>
                      <w:u w:val="single"/>
                    </w:rPr>
                  </w:pPr>
                  <w:r w:rsidRPr="00AC24A0">
                    <w:rPr>
                      <w:rFonts w:ascii="Calibri" w:eastAsia="Calibri" w:hAnsi="Calibri" w:cs="Calibri"/>
                      <w:sz w:val="20"/>
                      <w:szCs w:val="20"/>
                      <w:highlight w:val="yellow"/>
                      <w:u w:val="single"/>
                    </w:rPr>
                    <w:t>The ability for the building to remain structurally sound as a result of fault rupture; and</w:t>
                  </w:r>
                </w:p>
                <w:p w14:paraId="3AEEBD52" w14:textId="77777777" w:rsidR="00EF3E57" w:rsidRPr="00AC24A0" w:rsidRDefault="00EF3E57" w:rsidP="00EF3E57">
                  <w:pPr>
                    <w:numPr>
                      <w:ilvl w:val="0"/>
                      <w:numId w:val="87"/>
                    </w:numPr>
                    <w:spacing w:after="120" w:line="276" w:lineRule="auto"/>
                    <w:contextualSpacing/>
                    <w:rPr>
                      <w:rFonts w:ascii="Calibri" w:eastAsia="Calibri" w:hAnsi="Calibri" w:cs="Calibri"/>
                      <w:sz w:val="20"/>
                      <w:szCs w:val="20"/>
                      <w:highlight w:val="yellow"/>
                      <w:u w:val="single"/>
                    </w:rPr>
                  </w:pPr>
                  <w:r w:rsidRPr="00AC24A0">
                    <w:rPr>
                      <w:rFonts w:ascii="Calibri" w:eastAsia="Calibri" w:hAnsi="Calibri" w:cs="Calibri"/>
                      <w:sz w:val="20"/>
                      <w:szCs w:val="20"/>
                      <w:highlight w:val="yellow"/>
                      <w:u w:val="single"/>
                    </w:rPr>
                    <w:t xml:space="preserve">The location of the building relative to the fault line and any mitigation measures to reduce the impacts from fault rupture. </w:t>
                  </w:r>
                </w:p>
                <w:p w14:paraId="4A5582E0" w14:textId="4CA123E7" w:rsidR="00EF3E57" w:rsidRPr="00AC24A0" w:rsidRDefault="00C252D6" w:rsidP="00876FFE">
                  <w:pPr>
                    <w:pStyle w:val="TableText-Normal"/>
                    <w:rPr>
                      <w:rFonts w:eastAsiaTheme="minorEastAsia"/>
                      <w:highlight w:val="yellow"/>
                      <w:u w:val="single"/>
                    </w:rPr>
                  </w:pPr>
                  <w:r w:rsidRPr="00C252D6">
                    <w:rPr>
                      <w:rFonts w:eastAsiaTheme="minorEastAsia"/>
                      <w:highlight w:val="green"/>
                      <w:u w:val="single"/>
                    </w:rPr>
                    <w:t xml:space="preserve">Note: The position of the building relative to the fault trace shall be determined by a suitably qualified geotechnical or </w:t>
                  </w:r>
                  <w:proofErr w:type="gramStart"/>
                  <w:r w:rsidRPr="00C252D6">
                    <w:rPr>
                      <w:rFonts w:eastAsiaTheme="minorEastAsia"/>
                      <w:highlight w:val="green"/>
                      <w:u w:val="single"/>
                    </w:rPr>
                    <w:t>geological  specialist</w:t>
                  </w:r>
                  <w:proofErr w:type="gramEnd"/>
                  <w:r w:rsidRPr="00C252D6">
                    <w:rPr>
                      <w:rFonts w:eastAsiaTheme="minorEastAsia"/>
                      <w:highlight w:val="green"/>
                      <w:u w:val="single"/>
                    </w:rPr>
                    <w:t>.</w:t>
                  </w:r>
                </w:p>
              </w:tc>
              <w:tc>
                <w:tcPr>
                  <w:tcW w:w="814" w:type="dxa"/>
                </w:tcPr>
                <w:p w14:paraId="4D8AAA02" w14:textId="6AA1DAC9" w:rsidR="00EF3E57" w:rsidRPr="00AC24A0" w:rsidRDefault="00EF3E57" w:rsidP="00876FFE">
                  <w:pPr>
                    <w:pStyle w:val="TableText-Bold"/>
                    <w:rPr>
                      <w:rFonts w:eastAsiaTheme="minorEastAsia"/>
                      <w:highlight w:val="yellow"/>
                      <w:u w:val="single"/>
                    </w:rPr>
                  </w:pPr>
                  <w:r w:rsidRPr="00AC24A0">
                    <w:rPr>
                      <w:rFonts w:eastAsiaTheme="minorEastAsia"/>
                      <w:highlight w:val="yellow"/>
                      <w:u w:val="single"/>
                    </w:rPr>
                    <w:t>RDIS</w:t>
                  </w:r>
                </w:p>
              </w:tc>
              <w:tc>
                <w:tcPr>
                  <w:tcW w:w="2447" w:type="dxa"/>
                </w:tcPr>
                <w:p w14:paraId="5BA8F860" w14:textId="78A2292E" w:rsidR="00EF3E57" w:rsidRPr="00AC24A0" w:rsidRDefault="00EF3E57" w:rsidP="00876FFE">
                  <w:pPr>
                    <w:pStyle w:val="TableText-Normal-Italic"/>
                    <w:rPr>
                      <w:rFonts w:eastAsia="Times New Roman"/>
                      <w:highlight w:val="yellow"/>
                      <w:u w:val="single"/>
                    </w:rPr>
                  </w:pPr>
                  <w:r w:rsidRPr="00AC24A0">
                    <w:rPr>
                      <w:rFonts w:eastAsia="Times New Roman"/>
                      <w:highlight w:val="yellow"/>
                      <w:u w:val="single"/>
                    </w:rPr>
                    <w:t>All</w:t>
                  </w:r>
                </w:p>
              </w:tc>
            </w:tr>
            <w:tr w:rsidR="00EF3E57" w:rsidRPr="0032682B" w14:paraId="5616AD9B" w14:textId="77777777" w:rsidTr="00876FFE">
              <w:tc>
                <w:tcPr>
                  <w:tcW w:w="13834" w:type="dxa"/>
                  <w:gridSpan w:val="4"/>
                </w:tcPr>
                <w:p w14:paraId="7BD283C9" w14:textId="73C68EB4" w:rsidR="00EF3E57" w:rsidRPr="00B138E1" w:rsidRDefault="00EF3E57" w:rsidP="00876FFE">
                  <w:pPr>
                    <w:pStyle w:val="TableText-Normal-Italic"/>
                    <w:rPr>
                      <w:rFonts w:eastAsia="Times New Roman"/>
                    </w:rPr>
                  </w:pPr>
                  <w:r w:rsidRPr="00EF3E57">
                    <w:rPr>
                      <w:b/>
                      <w:bCs w:val="0"/>
                    </w:rPr>
                    <w:t>Pinehaven</w:t>
                  </w:r>
                  <w:r w:rsidRPr="0032682B">
                    <w:t xml:space="preserve"> </w:t>
                  </w:r>
                  <w:r w:rsidRPr="00F0680D">
                    <w:rPr>
                      <w:b/>
                    </w:rPr>
                    <w:t>Flood Hazard Extent and Pinehaven Catchment Overlay</w:t>
                  </w:r>
                </w:p>
              </w:tc>
            </w:tr>
            <w:tr w:rsidR="00B526AD" w:rsidRPr="0032682B" w14:paraId="16D652D6" w14:textId="77777777" w:rsidTr="00EF3E57">
              <w:tc>
                <w:tcPr>
                  <w:tcW w:w="1440" w:type="dxa"/>
                </w:tcPr>
                <w:p w14:paraId="58B996F7" w14:textId="607B0393" w:rsidR="00B526AD" w:rsidRPr="00B138E1" w:rsidRDefault="00B526AD" w:rsidP="00876FFE">
                  <w:pPr>
                    <w:pStyle w:val="TableText-Bold"/>
                    <w:rPr>
                      <w:rFonts w:eastAsiaTheme="minorEastAsia"/>
                      <w:strike/>
                    </w:rPr>
                  </w:pPr>
                  <w:r w:rsidRPr="00B138E1">
                    <w:rPr>
                      <w:rFonts w:eastAsiaTheme="minorEastAsia"/>
                    </w:rPr>
                    <w:t>NH-R</w:t>
                  </w:r>
                  <w:r w:rsidR="00023A8B" w:rsidRPr="00023A8B">
                    <w:rPr>
                      <w:rFonts w:eastAsiaTheme="minorEastAsia"/>
                      <w:strike/>
                      <w:highlight w:val="yellow"/>
                    </w:rPr>
                    <w:t>6</w:t>
                  </w:r>
                  <w:r w:rsidR="00BB341A" w:rsidRPr="00023A8B">
                    <w:rPr>
                      <w:rFonts w:eastAsiaTheme="minorEastAsia"/>
                      <w:highlight w:val="yellow"/>
                      <w:u w:val="single"/>
                    </w:rPr>
                    <w:t>11</w:t>
                  </w:r>
                </w:p>
                <w:p w14:paraId="62E1617D" w14:textId="77777777" w:rsidR="00B526AD" w:rsidRPr="00B138E1" w:rsidRDefault="00B526AD" w:rsidP="00876FFE">
                  <w:pPr>
                    <w:autoSpaceDE w:val="0"/>
                    <w:autoSpaceDN w:val="0"/>
                    <w:adjustRightInd w:val="0"/>
                    <w:jc w:val="both"/>
                    <w:rPr>
                      <w:rFonts w:eastAsiaTheme="minorEastAsia" w:cstheme="minorHAnsi"/>
                      <w:b/>
                      <w:bCs/>
                      <w:strike/>
                      <w:sz w:val="16"/>
                      <w:szCs w:val="16"/>
                      <w:lang w:eastAsia="en-NZ"/>
                    </w:rPr>
                  </w:pPr>
                </w:p>
                <w:p w14:paraId="0D08E9DF" w14:textId="7BD89FDE" w:rsidR="00B526AD" w:rsidRPr="00B138E1" w:rsidRDefault="00B526AD" w:rsidP="00876FFE">
                  <w:pPr>
                    <w:pStyle w:val="TableText-Reference"/>
                    <w:rPr>
                      <w:sz w:val="20"/>
                      <w:szCs w:val="20"/>
                    </w:rPr>
                  </w:pPr>
                </w:p>
              </w:tc>
              <w:tc>
                <w:tcPr>
                  <w:tcW w:w="9133" w:type="dxa"/>
                  <w:shd w:val="clear" w:color="auto" w:fill="auto"/>
                </w:tcPr>
                <w:p w14:paraId="2A00D579" w14:textId="6A451337" w:rsidR="00B526AD" w:rsidRPr="00B138E1" w:rsidRDefault="00B526AD" w:rsidP="00876FFE">
                  <w:pPr>
                    <w:pStyle w:val="TableText-Normal"/>
                    <w:rPr>
                      <w:rFonts w:eastAsiaTheme="minorEastAsia"/>
                    </w:rPr>
                  </w:pPr>
                  <w:r w:rsidRPr="00B138E1">
                    <w:rPr>
                      <w:rFonts w:eastAsiaTheme="minorEastAsia"/>
                    </w:rPr>
                    <w:t xml:space="preserve">Within the </w:t>
                  </w:r>
                  <w:r w:rsidRPr="00B138E1">
                    <w:rPr>
                      <w:rFonts w:eastAsiaTheme="minorEastAsia"/>
                      <w:b/>
                    </w:rPr>
                    <w:t>Ponding Area</w:t>
                  </w:r>
                  <w:r w:rsidRPr="00B138E1">
                    <w:rPr>
                      <w:rFonts w:eastAsiaTheme="minorEastAsia"/>
                    </w:rPr>
                    <w:t xml:space="preserve"> of the Pinehaven </w:t>
                  </w:r>
                  <w:r w:rsidRPr="00B138E1">
                    <w:rPr>
                      <w:rFonts w:eastAsiaTheme="minorEastAsia"/>
                      <w:b/>
                    </w:rPr>
                    <w:t>Flood Hazard Extent</w:t>
                  </w:r>
                  <w:r w:rsidRPr="00B138E1">
                    <w:rPr>
                      <w:rFonts w:eastAsiaTheme="minorEastAsia"/>
                    </w:rPr>
                    <w:t xml:space="preserve"> the</w:t>
                  </w:r>
                  <w:r w:rsidRPr="00B138E1">
                    <w:rPr>
                      <w:rFonts w:eastAsiaTheme="minorEastAsia"/>
                      <w:b/>
                      <w:bCs/>
                    </w:rPr>
                    <w:t xml:space="preserve"> </w:t>
                  </w:r>
                  <w:r w:rsidRPr="00B138E1">
                    <w:rPr>
                      <w:rFonts w:eastAsiaTheme="minorEastAsia"/>
                    </w:rPr>
                    <w:t xml:space="preserve">construction of new </w:t>
                  </w:r>
                  <w:r w:rsidRPr="00B138E1">
                    <w:rPr>
                      <w:rFonts w:eastAsiaTheme="minorEastAsia"/>
                      <w:b/>
                    </w:rPr>
                    <w:t>buildings</w:t>
                  </w:r>
                  <w:r w:rsidRPr="00B138E1">
                    <w:rPr>
                      <w:rFonts w:eastAsiaTheme="minorEastAsia"/>
                    </w:rPr>
                    <w:t xml:space="preserve">, or alteration and addition to existing </w:t>
                  </w:r>
                  <w:r w:rsidRPr="00B138E1">
                    <w:rPr>
                      <w:rFonts w:eastAsiaTheme="minorEastAsia"/>
                      <w:b/>
                    </w:rPr>
                    <w:t>buildings</w:t>
                  </w:r>
                  <w:r w:rsidRPr="00B138E1">
                    <w:rPr>
                      <w:rFonts w:eastAsiaTheme="minorEastAsia"/>
                    </w:rPr>
                    <w:t xml:space="preserve">, including </w:t>
                  </w:r>
                  <w:r w:rsidRPr="00B138E1">
                    <w:rPr>
                      <w:rFonts w:eastAsiaTheme="minorEastAsia"/>
                      <w:b/>
                    </w:rPr>
                    <w:t>accessory building</w:t>
                  </w:r>
                  <w:r w:rsidRPr="00B138E1">
                    <w:rPr>
                      <w:rFonts w:eastAsiaTheme="minorEastAsia"/>
                    </w:rPr>
                    <w:t>s over 20m</w:t>
                  </w:r>
                  <w:r w:rsidRPr="00B138E1">
                    <w:rPr>
                      <w:rFonts w:eastAsiaTheme="minorEastAsia"/>
                      <w:vertAlign w:val="superscript"/>
                    </w:rPr>
                    <w:t>2</w:t>
                  </w:r>
                  <w:r w:rsidRPr="00B138E1">
                    <w:rPr>
                      <w:rFonts w:eastAsiaTheme="minorEastAsia"/>
                    </w:rPr>
                    <w:t xml:space="preserve">, that are not Permitted Activities and meet the requirements of </w:t>
                  </w:r>
                  <w:r w:rsidRPr="00CA3CC3">
                    <w:rPr>
                      <w:rFonts w:eastAsiaTheme="minorEastAsia"/>
                    </w:rPr>
                    <w:t>NHS-</w:t>
                  </w:r>
                  <w:r w:rsidR="00023A8B" w:rsidRPr="00023A8B">
                    <w:rPr>
                      <w:rFonts w:eastAsiaTheme="minorEastAsia"/>
                      <w:strike/>
                    </w:rPr>
                    <w:t>5</w:t>
                  </w:r>
                  <w:r w:rsidR="00023A8B" w:rsidRPr="00023A8B">
                    <w:rPr>
                      <w:rFonts w:eastAsiaTheme="minorEastAsia"/>
                      <w:highlight w:val="yellow"/>
                      <w:u w:val="single"/>
                    </w:rPr>
                    <w:t>6</w:t>
                  </w:r>
                  <w:r w:rsidRPr="00CA3CC3">
                    <w:rPr>
                      <w:rFonts w:eastAsiaTheme="minorEastAsia"/>
                    </w:rPr>
                    <w:t>.</w:t>
                  </w:r>
                </w:p>
                <w:p w14:paraId="7D0A450A" w14:textId="77777777" w:rsidR="00B526AD" w:rsidRPr="00B138E1" w:rsidRDefault="00B526AD" w:rsidP="00876FFE">
                  <w:pPr>
                    <w:pStyle w:val="TableText-Normal"/>
                    <w:rPr>
                      <w:rFonts w:eastAsiaTheme="minorEastAsia"/>
                    </w:rPr>
                  </w:pPr>
                </w:p>
                <w:p w14:paraId="0E0798C8" w14:textId="77777777" w:rsidR="00B526AD" w:rsidRPr="00B138E1" w:rsidRDefault="00B526AD" w:rsidP="00876FFE">
                  <w:pPr>
                    <w:pStyle w:val="TableText-Normal"/>
                    <w:rPr>
                      <w:rFonts w:eastAsiaTheme="minorEastAsia"/>
                    </w:rPr>
                  </w:pPr>
                  <w:r w:rsidRPr="00B138E1">
                    <w:rPr>
                      <w:rFonts w:eastAsiaTheme="minorEastAsia"/>
                      <w:b/>
                    </w:rPr>
                    <w:t>Council</w:t>
                  </w:r>
                  <w:r w:rsidRPr="00B138E1">
                    <w:rPr>
                      <w:rFonts w:eastAsiaTheme="minorEastAsia"/>
                    </w:rPr>
                    <w:t xml:space="preserve"> will restrict its discretion to, and may impose conditions on</w:t>
                  </w:r>
                </w:p>
                <w:p w14:paraId="547CE5C8" w14:textId="77777777" w:rsidR="00B526AD" w:rsidRPr="00F0680D" w:rsidRDefault="00B526AD" w:rsidP="000C3C06">
                  <w:pPr>
                    <w:pStyle w:val="TableText-Normal"/>
                    <w:numPr>
                      <w:ilvl w:val="0"/>
                      <w:numId w:val="27"/>
                    </w:numPr>
                    <w:rPr>
                      <w:rFonts w:eastAsiaTheme="minorEastAsia"/>
                    </w:rPr>
                  </w:pPr>
                  <w:r w:rsidRPr="00F0680D">
                    <w:rPr>
                      <w:rFonts w:eastAsiaTheme="minorEastAsia"/>
                      <w:b/>
                      <w:bCs/>
                    </w:rPr>
                    <w:t>Building</w:t>
                  </w:r>
                  <w:r w:rsidRPr="00F0680D">
                    <w:rPr>
                      <w:rFonts w:eastAsiaTheme="minorEastAsia"/>
                    </w:rPr>
                    <w:t xml:space="preserve"> floor level.</w:t>
                  </w:r>
                </w:p>
                <w:p w14:paraId="5687FB2D" w14:textId="77777777" w:rsidR="00B526AD" w:rsidRPr="00F0680D" w:rsidRDefault="00B526AD" w:rsidP="000C3C06">
                  <w:pPr>
                    <w:pStyle w:val="TableText-Normal"/>
                    <w:numPr>
                      <w:ilvl w:val="0"/>
                      <w:numId w:val="27"/>
                    </w:numPr>
                    <w:rPr>
                      <w:rFonts w:eastAsiaTheme="minorEastAsia"/>
                    </w:rPr>
                  </w:pPr>
                  <w:r w:rsidRPr="00F0680D">
                    <w:rPr>
                      <w:rFonts w:eastAsiaTheme="minorEastAsia"/>
                      <w:b/>
                      <w:bCs/>
                    </w:rPr>
                    <w:t>Building</w:t>
                  </w:r>
                  <w:r w:rsidRPr="00F0680D">
                    <w:rPr>
                      <w:rFonts w:eastAsiaTheme="minorEastAsia"/>
                    </w:rPr>
                    <w:t xml:space="preserve"> location within the </w:t>
                  </w:r>
                  <w:r w:rsidRPr="00F0680D">
                    <w:rPr>
                      <w:rFonts w:eastAsiaTheme="minorEastAsia"/>
                      <w:b/>
                      <w:bCs/>
                    </w:rPr>
                    <w:t>site</w:t>
                  </w:r>
                </w:p>
                <w:p w14:paraId="39BBDF2A" w14:textId="77777777" w:rsidR="00B526AD" w:rsidRPr="00F0680D" w:rsidRDefault="00B526AD" w:rsidP="000C3C06">
                  <w:pPr>
                    <w:pStyle w:val="TableText-Normal"/>
                    <w:numPr>
                      <w:ilvl w:val="0"/>
                      <w:numId w:val="27"/>
                    </w:numPr>
                    <w:rPr>
                      <w:rFonts w:eastAsiaTheme="minorEastAsia"/>
                    </w:rPr>
                  </w:pPr>
                  <w:r w:rsidRPr="00F0680D">
                    <w:rPr>
                      <w:rFonts w:eastAsiaTheme="minorEastAsia"/>
                      <w:b/>
                      <w:bCs/>
                    </w:rPr>
                    <w:t>Building</w:t>
                  </w:r>
                  <w:r w:rsidRPr="00F0680D">
                    <w:rPr>
                      <w:rFonts w:eastAsiaTheme="minorEastAsia"/>
                    </w:rPr>
                    <w:t xml:space="preserve"> floor area</w:t>
                  </w:r>
                </w:p>
                <w:p w14:paraId="776D24B9" w14:textId="77777777" w:rsidR="00B526AD" w:rsidRPr="00F0680D" w:rsidRDefault="00B526AD" w:rsidP="000C3C06">
                  <w:pPr>
                    <w:pStyle w:val="TableText-Normal"/>
                    <w:numPr>
                      <w:ilvl w:val="0"/>
                      <w:numId w:val="27"/>
                    </w:numPr>
                    <w:rPr>
                      <w:rFonts w:eastAsiaTheme="minorEastAsia"/>
                    </w:rPr>
                  </w:pPr>
                  <w:r w:rsidRPr="00F0680D">
                    <w:rPr>
                      <w:rFonts w:eastAsiaTheme="minorEastAsia"/>
                      <w:b/>
                      <w:bCs/>
                    </w:rPr>
                    <w:t>Effect</w:t>
                  </w:r>
                  <w:r w:rsidRPr="00F0680D">
                    <w:rPr>
                      <w:rFonts w:eastAsiaTheme="minorEastAsia"/>
                    </w:rPr>
                    <w:t xml:space="preserve"> of displacement of flood </w:t>
                  </w:r>
                  <w:r w:rsidRPr="00F0680D">
                    <w:rPr>
                      <w:rFonts w:eastAsiaTheme="minorEastAsia"/>
                      <w:b/>
                      <w:bCs/>
                    </w:rPr>
                    <w:t>waters</w:t>
                  </w:r>
                  <w:r w:rsidRPr="00F0680D">
                    <w:rPr>
                      <w:rFonts w:eastAsiaTheme="minorEastAsia"/>
                    </w:rPr>
                    <w:t xml:space="preserve"> from the </w:t>
                  </w:r>
                  <w:r w:rsidRPr="00F0680D">
                    <w:rPr>
                      <w:rFonts w:eastAsiaTheme="minorEastAsia"/>
                      <w:b/>
                      <w:bCs/>
                    </w:rPr>
                    <w:t>site</w:t>
                  </w:r>
                  <w:r w:rsidRPr="00F0680D">
                    <w:rPr>
                      <w:rFonts w:eastAsiaTheme="minorEastAsia"/>
                    </w:rPr>
                    <w:t>.</w:t>
                  </w:r>
                </w:p>
              </w:tc>
              <w:tc>
                <w:tcPr>
                  <w:tcW w:w="814" w:type="dxa"/>
                </w:tcPr>
                <w:p w14:paraId="3126BE93" w14:textId="77777777" w:rsidR="00B526AD" w:rsidRPr="00B138E1" w:rsidRDefault="00B526AD" w:rsidP="00876FFE">
                  <w:pPr>
                    <w:pStyle w:val="TableText-Bold"/>
                    <w:rPr>
                      <w:rFonts w:eastAsiaTheme="minorEastAsia"/>
                    </w:rPr>
                  </w:pPr>
                  <w:r w:rsidRPr="00B138E1">
                    <w:rPr>
                      <w:rFonts w:eastAsiaTheme="minorEastAsia"/>
                    </w:rPr>
                    <w:t>RDIS</w:t>
                  </w:r>
                </w:p>
              </w:tc>
              <w:tc>
                <w:tcPr>
                  <w:tcW w:w="2447" w:type="dxa"/>
                </w:tcPr>
                <w:p w14:paraId="3669E080" w14:textId="77777777" w:rsidR="00B526AD" w:rsidRPr="00B138E1" w:rsidRDefault="00B526AD" w:rsidP="00876FFE">
                  <w:pPr>
                    <w:pStyle w:val="TableText-Normal-Italic"/>
                    <w:rPr>
                      <w:rFonts w:eastAsia="Times New Roman"/>
                      <w:b/>
                      <w:sz w:val="24"/>
                      <w:szCs w:val="24"/>
                    </w:rPr>
                  </w:pPr>
                  <w:r w:rsidRPr="00B138E1">
                    <w:rPr>
                      <w:rFonts w:eastAsia="Times New Roman"/>
                    </w:rPr>
                    <w:t xml:space="preserve">All </w:t>
                  </w:r>
                </w:p>
              </w:tc>
            </w:tr>
            <w:tr w:rsidR="00B526AD" w:rsidRPr="0032682B" w14:paraId="77DCCEFE" w14:textId="77777777" w:rsidTr="00EF3E57">
              <w:tc>
                <w:tcPr>
                  <w:tcW w:w="1440" w:type="dxa"/>
                </w:tcPr>
                <w:p w14:paraId="3734A865" w14:textId="76FF05A3" w:rsidR="00B526AD" w:rsidRPr="00B138E1" w:rsidRDefault="00B526AD" w:rsidP="00876FFE">
                  <w:pPr>
                    <w:pStyle w:val="TableText-Bold"/>
                    <w:rPr>
                      <w:rFonts w:eastAsiaTheme="minorEastAsia"/>
                    </w:rPr>
                  </w:pPr>
                  <w:r w:rsidRPr="00B138E1">
                    <w:rPr>
                      <w:rFonts w:eastAsiaTheme="minorEastAsia"/>
                    </w:rPr>
                    <w:t>NH-R</w:t>
                  </w:r>
                  <w:r w:rsidR="00023A8B" w:rsidRPr="00023A8B">
                    <w:rPr>
                      <w:rFonts w:eastAsiaTheme="minorEastAsia"/>
                      <w:strike/>
                    </w:rPr>
                    <w:t>7</w:t>
                  </w:r>
                  <w:r w:rsidR="00023A8B" w:rsidRPr="00023A8B">
                    <w:rPr>
                      <w:rFonts w:eastAsiaTheme="minorEastAsia"/>
                      <w:highlight w:val="yellow"/>
                      <w:u w:val="single"/>
                    </w:rPr>
                    <w:t>12</w:t>
                  </w:r>
                </w:p>
                <w:p w14:paraId="7A2CFD8F" w14:textId="77777777" w:rsidR="00B526AD" w:rsidRPr="00B138E1" w:rsidRDefault="00B526AD" w:rsidP="00876FFE">
                  <w:pPr>
                    <w:autoSpaceDE w:val="0"/>
                    <w:autoSpaceDN w:val="0"/>
                    <w:adjustRightInd w:val="0"/>
                    <w:jc w:val="both"/>
                    <w:rPr>
                      <w:rFonts w:eastAsiaTheme="minorEastAsia" w:cstheme="minorHAnsi"/>
                      <w:b/>
                      <w:bCs/>
                      <w:strike/>
                      <w:sz w:val="20"/>
                      <w:szCs w:val="20"/>
                      <w:lang w:eastAsia="en-NZ"/>
                    </w:rPr>
                  </w:pPr>
                </w:p>
                <w:p w14:paraId="79690BE5" w14:textId="5C0E176E" w:rsidR="00B526AD" w:rsidRPr="00B138E1" w:rsidRDefault="00B526AD" w:rsidP="00876FFE">
                  <w:pPr>
                    <w:pStyle w:val="TableText-Reference"/>
                    <w:rPr>
                      <w:sz w:val="20"/>
                      <w:szCs w:val="20"/>
                    </w:rPr>
                  </w:pPr>
                </w:p>
              </w:tc>
              <w:tc>
                <w:tcPr>
                  <w:tcW w:w="9133" w:type="dxa"/>
                </w:tcPr>
                <w:p w14:paraId="4DFA4F45" w14:textId="30882432" w:rsidR="00B526AD" w:rsidRPr="00B138E1" w:rsidRDefault="00B526AD" w:rsidP="00876FFE">
                  <w:pPr>
                    <w:pStyle w:val="TableText-Normal"/>
                    <w:rPr>
                      <w:rFonts w:eastAsiaTheme="minorEastAsia"/>
                    </w:rPr>
                  </w:pPr>
                  <w:r w:rsidRPr="00B138E1">
                    <w:rPr>
                      <w:rFonts w:eastAsiaTheme="minorEastAsia"/>
                      <w:b/>
                    </w:rPr>
                    <w:t>Visitor accommodation</w:t>
                  </w:r>
                  <w:r w:rsidRPr="00B138E1">
                    <w:rPr>
                      <w:rFonts w:eastAsiaTheme="minorEastAsia"/>
                    </w:rPr>
                    <w:t xml:space="preserve"> or residential accommodation </w:t>
                  </w:r>
                  <w:r w:rsidRPr="00B138E1">
                    <w:rPr>
                      <w:rFonts w:eastAsiaTheme="minorEastAsia"/>
                      <w:b/>
                    </w:rPr>
                    <w:t>activities</w:t>
                  </w:r>
                  <w:r w:rsidRPr="00B138E1">
                    <w:rPr>
                      <w:rFonts w:eastAsiaTheme="minorEastAsia"/>
                    </w:rPr>
                    <w:t xml:space="preserve"> within the Commercial Zone of the Pinehaven </w:t>
                  </w:r>
                  <w:r w:rsidRPr="00B138E1">
                    <w:rPr>
                      <w:rFonts w:eastAsiaTheme="minorEastAsia"/>
                      <w:b/>
                    </w:rPr>
                    <w:t xml:space="preserve">Flood Hazard Extent </w:t>
                  </w:r>
                  <w:r w:rsidRPr="00B138E1">
                    <w:rPr>
                      <w:rFonts w:eastAsiaTheme="minorEastAsia"/>
                      <w:bCs/>
                    </w:rPr>
                    <w:t xml:space="preserve">that meets the requirements </w:t>
                  </w:r>
                  <w:r w:rsidRPr="00CA3CC3">
                    <w:rPr>
                      <w:rFonts w:eastAsiaTheme="minorEastAsia"/>
                      <w:bCs/>
                    </w:rPr>
                    <w:t>of NH-S</w:t>
                  </w:r>
                  <w:r w:rsidR="00023A8B" w:rsidRPr="00023A8B">
                    <w:rPr>
                      <w:rFonts w:eastAsiaTheme="minorEastAsia"/>
                      <w:bCs/>
                      <w:strike/>
                    </w:rPr>
                    <w:t>6</w:t>
                  </w:r>
                  <w:r w:rsidR="00CA3CC3" w:rsidRPr="00023A8B">
                    <w:rPr>
                      <w:rFonts w:eastAsiaTheme="minorEastAsia"/>
                      <w:bCs/>
                      <w:u w:val="single"/>
                    </w:rPr>
                    <w:t>7</w:t>
                  </w:r>
                  <w:r w:rsidRPr="00CA3CC3">
                    <w:rPr>
                      <w:rFonts w:eastAsiaTheme="minorEastAsia"/>
                    </w:rPr>
                    <w:t>.</w:t>
                  </w:r>
                </w:p>
                <w:p w14:paraId="16BFE64E" w14:textId="77777777" w:rsidR="00B526AD" w:rsidRPr="00B138E1" w:rsidRDefault="00B526AD" w:rsidP="00876FFE">
                  <w:pPr>
                    <w:pStyle w:val="TableText-Normal"/>
                    <w:rPr>
                      <w:rFonts w:eastAsiaTheme="minorEastAsia"/>
                    </w:rPr>
                  </w:pPr>
                </w:p>
                <w:p w14:paraId="5AF308D0" w14:textId="77777777" w:rsidR="00B526AD" w:rsidRPr="00B138E1" w:rsidRDefault="00B526AD" w:rsidP="00876FFE">
                  <w:pPr>
                    <w:pStyle w:val="TableText-Normal"/>
                    <w:rPr>
                      <w:rFonts w:eastAsiaTheme="minorEastAsia"/>
                    </w:rPr>
                  </w:pPr>
                </w:p>
                <w:p w14:paraId="38A60288" w14:textId="77777777" w:rsidR="00B526AD" w:rsidRPr="00B138E1" w:rsidRDefault="00B526AD" w:rsidP="00876FFE">
                  <w:pPr>
                    <w:pStyle w:val="TableText-Normal"/>
                    <w:rPr>
                      <w:rFonts w:eastAsiaTheme="minorEastAsia"/>
                    </w:rPr>
                  </w:pPr>
                  <w:r w:rsidRPr="00B138E1">
                    <w:rPr>
                      <w:rFonts w:eastAsiaTheme="minorEastAsia"/>
                      <w:b/>
                    </w:rPr>
                    <w:t>Council</w:t>
                  </w:r>
                  <w:r w:rsidRPr="00B138E1">
                    <w:rPr>
                      <w:rFonts w:eastAsiaTheme="minorEastAsia"/>
                    </w:rPr>
                    <w:t xml:space="preserve"> will restrict its discretion to, and may impose conditions on:</w:t>
                  </w:r>
                </w:p>
                <w:p w14:paraId="53BBF59E" w14:textId="77777777" w:rsidR="00B526AD" w:rsidRPr="00B138E1" w:rsidRDefault="00B526AD" w:rsidP="000C3C06">
                  <w:pPr>
                    <w:pStyle w:val="TableText-Normal"/>
                    <w:numPr>
                      <w:ilvl w:val="0"/>
                      <w:numId w:val="28"/>
                    </w:numPr>
                    <w:rPr>
                      <w:rFonts w:eastAsiaTheme="minorEastAsia"/>
                    </w:rPr>
                  </w:pPr>
                  <w:r w:rsidRPr="00B138E1">
                    <w:rPr>
                      <w:rFonts w:eastAsiaTheme="minorEastAsia"/>
                    </w:rPr>
                    <w:t xml:space="preserve">Where residential accommodation is proposed, the susceptibility of the </w:t>
                  </w:r>
                  <w:r w:rsidRPr="00B138E1">
                    <w:rPr>
                      <w:rFonts w:eastAsiaTheme="minorEastAsia"/>
                      <w:b/>
                    </w:rPr>
                    <w:t>activity</w:t>
                  </w:r>
                  <w:r w:rsidRPr="00B138E1">
                    <w:rPr>
                      <w:rFonts w:eastAsiaTheme="minorEastAsia"/>
                    </w:rPr>
                    <w:t xml:space="preserve"> to flood hazards and whether appropriate mitigation can be achieved.</w:t>
                  </w:r>
                </w:p>
              </w:tc>
              <w:tc>
                <w:tcPr>
                  <w:tcW w:w="814" w:type="dxa"/>
                </w:tcPr>
                <w:p w14:paraId="6CCAA2E9" w14:textId="77777777" w:rsidR="00B526AD" w:rsidRPr="00B138E1" w:rsidRDefault="00B526AD" w:rsidP="00876FFE">
                  <w:pPr>
                    <w:pStyle w:val="TableText-Bold"/>
                    <w:rPr>
                      <w:rFonts w:eastAsiaTheme="minorEastAsia"/>
                    </w:rPr>
                  </w:pPr>
                  <w:r w:rsidRPr="00B138E1">
                    <w:rPr>
                      <w:rFonts w:eastAsiaTheme="minorEastAsia"/>
                    </w:rPr>
                    <w:t>RDIS</w:t>
                  </w:r>
                </w:p>
              </w:tc>
              <w:tc>
                <w:tcPr>
                  <w:tcW w:w="2447" w:type="dxa"/>
                </w:tcPr>
                <w:p w14:paraId="34D8AFCB" w14:textId="77777777" w:rsidR="00B526AD" w:rsidRPr="00B138E1" w:rsidRDefault="00B526AD" w:rsidP="00876FFE">
                  <w:pPr>
                    <w:pStyle w:val="TableText-Normal-Italic"/>
                    <w:rPr>
                      <w:b/>
                    </w:rPr>
                  </w:pPr>
                  <w:r w:rsidRPr="00B138E1">
                    <w:t xml:space="preserve">All </w:t>
                  </w:r>
                </w:p>
              </w:tc>
            </w:tr>
            <w:tr w:rsidR="00B526AD" w:rsidRPr="0032682B" w14:paraId="3687B92B" w14:textId="77777777" w:rsidTr="00EF3E57">
              <w:tc>
                <w:tcPr>
                  <w:tcW w:w="1440" w:type="dxa"/>
                </w:tcPr>
                <w:p w14:paraId="6CFDD4B7" w14:textId="71E14DE1" w:rsidR="00B526AD" w:rsidRPr="00B138E1" w:rsidRDefault="00B526AD" w:rsidP="00876FFE">
                  <w:pPr>
                    <w:pStyle w:val="TableText-Bold"/>
                    <w:rPr>
                      <w:rFonts w:eastAsiaTheme="minorEastAsia"/>
                    </w:rPr>
                  </w:pPr>
                  <w:r w:rsidRPr="00B138E1">
                    <w:rPr>
                      <w:rFonts w:eastAsiaTheme="minorEastAsia"/>
                    </w:rPr>
                    <w:t>NH-R</w:t>
                  </w:r>
                  <w:r w:rsidR="00023A8B" w:rsidRPr="00023A8B">
                    <w:rPr>
                      <w:rFonts w:eastAsiaTheme="minorEastAsia"/>
                      <w:strike/>
                    </w:rPr>
                    <w:t>8</w:t>
                  </w:r>
                  <w:r w:rsidR="00023A8B" w:rsidRPr="00023A8B">
                    <w:rPr>
                      <w:rFonts w:eastAsiaTheme="minorEastAsia"/>
                      <w:highlight w:val="yellow"/>
                      <w:u w:val="single"/>
                    </w:rPr>
                    <w:t>13</w:t>
                  </w:r>
                </w:p>
                <w:p w14:paraId="60D666CA" w14:textId="77777777" w:rsidR="00B526AD" w:rsidRPr="00B138E1" w:rsidRDefault="00B526AD" w:rsidP="00876FFE">
                  <w:pPr>
                    <w:autoSpaceDE w:val="0"/>
                    <w:autoSpaceDN w:val="0"/>
                    <w:adjustRightInd w:val="0"/>
                    <w:jc w:val="both"/>
                    <w:rPr>
                      <w:rFonts w:eastAsiaTheme="minorEastAsia" w:cstheme="minorHAnsi"/>
                      <w:i/>
                      <w:iCs/>
                      <w:sz w:val="16"/>
                      <w:szCs w:val="16"/>
                      <w:lang w:eastAsia="en-NZ"/>
                    </w:rPr>
                  </w:pPr>
                </w:p>
                <w:p w14:paraId="50A97F94" w14:textId="464D347C" w:rsidR="00B526AD" w:rsidRPr="00B138E1" w:rsidRDefault="00B526AD" w:rsidP="00876FFE">
                  <w:pPr>
                    <w:pStyle w:val="TableText-Reference"/>
                    <w:rPr>
                      <w:sz w:val="20"/>
                      <w:szCs w:val="20"/>
                    </w:rPr>
                  </w:pPr>
                </w:p>
              </w:tc>
              <w:tc>
                <w:tcPr>
                  <w:tcW w:w="9133" w:type="dxa"/>
                </w:tcPr>
                <w:p w14:paraId="11903626" w14:textId="6B75A806" w:rsidR="00B526AD" w:rsidRPr="00B138E1" w:rsidRDefault="00B526AD" w:rsidP="00876FFE">
                  <w:pPr>
                    <w:pStyle w:val="TableText-Normal"/>
                    <w:rPr>
                      <w:rFonts w:eastAsiaTheme="minorEastAsia"/>
                    </w:rPr>
                  </w:pPr>
                  <w:r w:rsidRPr="00B138E1">
                    <w:rPr>
                      <w:rFonts w:eastAsiaTheme="minorEastAsia"/>
                    </w:rPr>
                    <w:t xml:space="preserve">Any part of a fence within an </w:t>
                  </w:r>
                  <w:r w:rsidRPr="00B138E1">
                    <w:rPr>
                      <w:rFonts w:eastAsiaTheme="minorEastAsia"/>
                      <w:b/>
                    </w:rPr>
                    <w:t>Overflow Path</w:t>
                  </w:r>
                  <w:r w:rsidRPr="00B138E1">
                    <w:rPr>
                      <w:rFonts w:eastAsiaTheme="minorEastAsia"/>
                    </w:rPr>
                    <w:t xml:space="preserve"> of the Pinehaven </w:t>
                  </w:r>
                  <w:r w:rsidRPr="00B138E1">
                    <w:rPr>
                      <w:rFonts w:eastAsiaTheme="minorEastAsia"/>
                      <w:b/>
                    </w:rPr>
                    <w:t xml:space="preserve">Flood Hazard Extent </w:t>
                  </w:r>
                  <w:r w:rsidRPr="00B138E1">
                    <w:rPr>
                      <w:rFonts w:eastAsiaTheme="minorEastAsia"/>
                      <w:bCs/>
                    </w:rPr>
                    <w:t xml:space="preserve">that meets the requirements of </w:t>
                  </w:r>
                  <w:r w:rsidRPr="00CA3CC3">
                    <w:rPr>
                      <w:rFonts w:eastAsiaTheme="minorEastAsia"/>
                      <w:bCs/>
                    </w:rPr>
                    <w:t>NH-S</w:t>
                  </w:r>
                  <w:r w:rsidR="004409B8" w:rsidRPr="004409B8">
                    <w:rPr>
                      <w:rFonts w:eastAsiaTheme="minorEastAsia"/>
                      <w:bCs/>
                      <w:strike/>
                      <w:highlight w:val="yellow"/>
                      <w:u w:val="single"/>
                    </w:rPr>
                    <w:t>7</w:t>
                  </w:r>
                  <w:r w:rsidR="004409B8" w:rsidRPr="004409B8">
                    <w:rPr>
                      <w:rFonts w:eastAsiaTheme="minorEastAsia"/>
                      <w:bCs/>
                      <w:highlight w:val="yellow"/>
                      <w:u w:val="single"/>
                    </w:rPr>
                    <w:t>8</w:t>
                  </w:r>
                  <w:r w:rsidRPr="00CA3CC3">
                    <w:rPr>
                      <w:rFonts w:eastAsiaTheme="minorEastAsia"/>
                    </w:rPr>
                    <w:t>.</w:t>
                  </w:r>
                </w:p>
                <w:p w14:paraId="6479FA10" w14:textId="77777777" w:rsidR="00B526AD" w:rsidRPr="00B138E1" w:rsidRDefault="00B526AD" w:rsidP="00876FFE">
                  <w:pPr>
                    <w:pStyle w:val="TableText-Normal"/>
                    <w:rPr>
                      <w:rFonts w:eastAsiaTheme="minorEastAsia"/>
                      <w:b/>
                    </w:rPr>
                  </w:pPr>
                </w:p>
                <w:p w14:paraId="367B22BC" w14:textId="77777777" w:rsidR="00B526AD" w:rsidRPr="00B138E1" w:rsidRDefault="00B526AD" w:rsidP="00876FFE">
                  <w:pPr>
                    <w:pStyle w:val="TableText-Normal"/>
                    <w:rPr>
                      <w:rFonts w:eastAsiaTheme="minorEastAsia"/>
                    </w:rPr>
                  </w:pPr>
                  <w:r w:rsidRPr="00B138E1">
                    <w:rPr>
                      <w:rFonts w:eastAsiaTheme="minorEastAsia"/>
                      <w:b/>
                    </w:rPr>
                    <w:t>Council</w:t>
                  </w:r>
                  <w:r w:rsidRPr="00B138E1">
                    <w:rPr>
                      <w:rFonts w:eastAsiaTheme="minorEastAsia"/>
                    </w:rPr>
                    <w:t xml:space="preserve"> will restrict its discretion to, and may impose conditions on:</w:t>
                  </w:r>
                </w:p>
                <w:p w14:paraId="2CF067DB" w14:textId="77777777" w:rsidR="00B526AD" w:rsidRPr="00B138E1" w:rsidRDefault="00B526AD" w:rsidP="000C3C06">
                  <w:pPr>
                    <w:pStyle w:val="TableText-Normal"/>
                    <w:numPr>
                      <w:ilvl w:val="0"/>
                      <w:numId w:val="29"/>
                    </w:numPr>
                    <w:rPr>
                      <w:rFonts w:eastAsiaTheme="minorEastAsia"/>
                    </w:rPr>
                  </w:pPr>
                  <w:r w:rsidRPr="00B138E1">
                    <w:rPr>
                      <w:rFonts w:eastAsiaTheme="minorEastAsia"/>
                      <w:b/>
                    </w:rPr>
                    <w:t>Effect</w:t>
                  </w:r>
                  <w:r w:rsidRPr="00B138E1">
                    <w:rPr>
                      <w:rFonts w:eastAsiaTheme="minorEastAsia"/>
                    </w:rPr>
                    <w:t xml:space="preserve"> on the </w:t>
                  </w:r>
                  <w:r w:rsidRPr="00B138E1">
                    <w:rPr>
                      <w:rFonts w:eastAsiaTheme="minorEastAsia"/>
                      <w:b/>
                    </w:rPr>
                    <w:t>Overflow Path’s</w:t>
                  </w:r>
                  <w:r w:rsidRPr="00B138E1">
                    <w:rPr>
                      <w:rFonts w:eastAsiaTheme="minorEastAsia"/>
                    </w:rPr>
                    <w:t xml:space="preserve"> ability to convey flood </w:t>
                  </w:r>
                  <w:r w:rsidRPr="00B138E1">
                    <w:rPr>
                      <w:rFonts w:eastAsiaTheme="minorEastAsia"/>
                      <w:b/>
                    </w:rPr>
                    <w:t>water</w:t>
                  </w:r>
                  <w:r w:rsidRPr="00B138E1">
                    <w:rPr>
                      <w:rFonts w:eastAsiaTheme="minorEastAsia"/>
                    </w:rPr>
                    <w:t xml:space="preserve"> along the identified route shown on the relevant hazard map.</w:t>
                  </w:r>
                </w:p>
              </w:tc>
              <w:tc>
                <w:tcPr>
                  <w:tcW w:w="814" w:type="dxa"/>
                </w:tcPr>
                <w:p w14:paraId="1DCD0312" w14:textId="77777777" w:rsidR="00B526AD" w:rsidRPr="00B138E1" w:rsidRDefault="00B526AD" w:rsidP="00876FFE">
                  <w:pPr>
                    <w:pStyle w:val="TableText-Bold"/>
                    <w:rPr>
                      <w:i/>
                      <w:sz w:val="24"/>
                      <w:szCs w:val="24"/>
                    </w:rPr>
                  </w:pPr>
                  <w:r w:rsidRPr="00B138E1">
                    <w:t>RDIS</w:t>
                  </w:r>
                </w:p>
              </w:tc>
              <w:tc>
                <w:tcPr>
                  <w:tcW w:w="2447" w:type="dxa"/>
                </w:tcPr>
                <w:p w14:paraId="5CFB7A17" w14:textId="77777777" w:rsidR="00B526AD" w:rsidRPr="00B138E1" w:rsidRDefault="00B526AD" w:rsidP="00876FFE">
                  <w:pPr>
                    <w:pStyle w:val="TableText-Normal-Italic"/>
                    <w:rPr>
                      <w:rFonts w:eastAsia="Times New Roman"/>
                      <w:b/>
                      <w:sz w:val="24"/>
                      <w:szCs w:val="24"/>
                    </w:rPr>
                  </w:pPr>
                  <w:r w:rsidRPr="00B138E1">
                    <w:rPr>
                      <w:rFonts w:eastAsia="Times New Roman"/>
                    </w:rPr>
                    <w:t>All</w:t>
                  </w:r>
                </w:p>
              </w:tc>
            </w:tr>
            <w:tr w:rsidR="00B526AD" w:rsidRPr="0032682B" w14:paraId="781698B8" w14:textId="77777777" w:rsidTr="00EF3E57">
              <w:tc>
                <w:tcPr>
                  <w:tcW w:w="1440" w:type="dxa"/>
                </w:tcPr>
                <w:p w14:paraId="0FD78748" w14:textId="1BBBCE9D" w:rsidR="00B526AD" w:rsidRPr="00B138E1" w:rsidRDefault="00B526AD" w:rsidP="00876FFE">
                  <w:pPr>
                    <w:pStyle w:val="TableText-Bold"/>
                    <w:rPr>
                      <w:rFonts w:eastAsiaTheme="minorEastAsia"/>
                    </w:rPr>
                  </w:pPr>
                  <w:r w:rsidRPr="00B138E1">
                    <w:rPr>
                      <w:rFonts w:eastAsiaTheme="minorEastAsia"/>
                    </w:rPr>
                    <w:t>NH-R</w:t>
                  </w:r>
                  <w:r w:rsidR="00023A8B" w:rsidRPr="00023A8B">
                    <w:rPr>
                      <w:rFonts w:eastAsiaTheme="minorEastAsia"/>
                      <w:strike/>
                      <w:highlight w:val="yellow"/>
                    </w:rPr>
                    <w:t>9</w:t>
                  </w:r>
                  <w:r w:rsidR="00023A8B" w:rsidRPr="00023A8B">
                    <w:rPr>
                      <w:rFonts w:eastAsiaTheme="minorEastAsia"/>
                      <w:highlight w:val="yellow"/>
                      <w:u w:val="single"/>
                    </w:rPr>
                    <w:t>14</w:t>
                  </w:r>
                </w:p>
                <w:p w14:paraId="5A6D94C5" w14:textId="77777777" w:rsidR="00B526AD" w:rsidRPr="00B138E1" w:rsidRDefault="00B526AD" w:rsidP="00876FFE">
                  <w:pPr>
                    <w:autoSpaceDE w:val="0"/>
                    <w:autoSpaceDN w:val="0"/>
                    <w:adjustRightInd w:val="0"/>
                    <w:jc w:val="both"/>
                    <w:rPr>
                      <w:rFonts w:eastAsiaTheme="minorEastAsia" w:cstheme="minorHAnsi"/>
                      <w:b/>
                      <w:bCs/>
                      <w:sz w:val="20"/>
                      <w:szCs w:val="20"/>
                      <w:lang w:eastAsia="en-NZ"/>
                    </w:rPr>
                  </w:pPr>
                </w:p>
                <w:p w14:paraId="1721705C" w14:textId="57ACE067" w:rsidR="00B526AD" w:rsidRPr="00B138E1" w:rsidRDefault="00B526AD" w:rsidP="00876FFE">
                  <w:pPr>
                    <w:pStyle w:val="TableText-Reference"/>
                    <w:rPr>
                      <w:sz w:val="20"/>
                      <w:szCs w:val="20"/>
                    </w:rPr>
                  </w:pPr>
                  <w:r w:rsidRPr="00B138E1">
                    <w:t xml:space="preserve"> </w:t>
                  </w:r>
                </w:p>
              </w:tc>
              <w:tc>
                <w:tcPr>
                  <w:tcW w:w="9133" w:type="dxa"/>
                </w:tcPr>
                <w:p w14:paraId="78E0379C" w14:textId="0EF22E30" w:rsidR="00B526AD" w:rsidRPr="00B138E1" w:rsidRDefault="00B526AD" w:rsidP="00876FFE">
                  <w:pPr>
                    <w:pStyle w:val="TableText-Normal"/>
                    <w:rPr>
                      <w:rFonts w:eastAsiaTheme="minorEastAsia"/>
                    </w:rPr>
                  </w:pPr>
                  <w:r w:rsidRPr="00B138E1">
                    <w:rPr>
                      <w:rFonts w:eastAsiaTheme="minorEastAsia"/>
                    </w:rPr>
                    <w:t xml:space="preserve">Any </w:t>
                  </w:r>
                  <w:r w:rsidRPr="00B138E1">
                    <w:rPr>
                      <w:rFonts w:eastAsiaTheme="minorEastAsia"/>
                      <w:b/>
                    </w:rPr>
                    <w:t>building</w:t>
                  </w:r>
                  <w:r w:rsidRPr="00B138E1">
                    <w:rPr>
                      <w:rFonts w:eastAsiaTheme="minorEastAsia"/>
                    </w:rPr>
                    <w:t xml:space="preserve"> within the </w:t>
                  </w:r>
                  <w:r w:rsidRPr="00B138E1">
                    <w:rPr>
                      <w:rFonts w:eastAsiaTheme="minorEastAsia"/>
                      <w:b/>
                    </w:rPr>
                    <w:t xml:space="preserve">Pinehaven Catchment Overlay </w:t>
                  </w:r>
                  <w:r w:rsidRPr="00B138E1">
                    <w:rPr>
                      <w:rFonts w:eastAsiaTheme="minorEastAsia"/>
                      <w:bCs/>
                    </w:rPr>
                    <w:t xml:space="preserve">that meets the requirements of </w:t>
                  </w:r>
                  <w:r w:rsidRPr="00CA3CC3">
                    <w:rPr>
                      <w:rFonts w:eastAsiaTheme="minorEastAsia"/>
                      <w:bCs/>
                    </w:rPr>
                    <w:t>NH-S</w:t>
                  </w:r>
                  <w:r w:rsidR="004409B8" w:rsidRPr="004409B8">
                    <w:rPr>
                      <w:rFonts w:eastAsiaTheme="minorEastAsia"/>
                      <w:bCs/>
                      <w:strike/>
                      <w:highlight w:val="yellow"/>
                    </w:rPr>
                    <w:t>8</w:t>
                  </w:r>
                  <w:r w:rsidR="004409B8" w:rsidRPr="004409B8">
                    <w:rPr>
                      <w:rFonts w:eastAsiaTheme="minorEastAsia"/>
                      <w:bCs/>
                      <w:highlight w:val="yellow"/>
                      <w:u w:val="single"/>
                    </w:rPr>
                    <w:t>9</w:t>
                  </w:r>
                  <w:r w:rsidRPr="00CA3CC3">
                    <w:rPr>
                      <w:rFonts w:eastAsiaTheme="minorEastAsia"/>
                    </w:rPr>
                    <w:t>.</w:t>
                  </w:r>
                </w:p>
                <w:p w14:paraId="4CC252BC" w14:textId="77777777" w:rsidR="00B526AD" w:rsidRPr="00B138E1" w:rsidRDefault="00B526AD" w:rsidP="00876FFE">
                  <w:pPr>
                    <w:pStyle w:val="TableText-Normal"/>
                    <w:rPr>
                      <w:rFonts w:eastAsiaTheme="minorEastAsia"/>
                    </w:rPr>
                  </w:pPr>
                </w:p>
                <w:p w14:paraId="55ECC1E6" w14:textId="77777777" w:rsidR="00B526AD" w:rsidRPr="00B138E1" w:rsidRDefault="00B526AD" w:rsidP="00876FFE">
                  <w:pPr>
                    <w:pStyle w:val="TableText-Normal"/>
                    <w:rPr>
                      <w:rFonts w:eastAsiaTheme="minorEastAsia"/>
                    </w:rPr>
                  </w:pPr>
                  <w:r w:rsidRPr="00B138E1">
                    <w:rPr>
                      <w:rFonts w:eastAsiaTheme="minorEastAsia"/>
                      <w:b/>
                    </w:rPr>
                    <w:t>Council</w:t>
                  </w:r>
                  <w:r w:rsidRPr="00B138E1">
                    <w:rPr>
                      <w:rFonts w:eastAsiaTheme="minorEastAsia"/>
                    </w:rPr>
                    <w:t xml:space="preserve"> will restrict its discretion to, and may impose conditions on:</w:t>
                  </w:r>
                </w:p>
                <w:p w14:paraId="76D778F5" w14:textId="77777777" w:rsidR="00B526AD" w:rsidRPr="00B138E1" w:rsidRDefault="00B526AD" w:rsidP="000C3C06">
                  <w:pPr>
                    <w:pStyle w:val="TableText-Normal"/>
                    <w:numPr>
                      <w:ilvl w:val="0"/>
                      <w:numId w:val="30"/>
                    </w:numPr>
                    <w:rPr>
                      <w:rFonts w:eastAsiaTheme="minorEastAsia"/>
                    </w:rPr>
                  </w:pPr>
                  <w:r w:rsidRPr="00B138E1">
                    <w:rPr>
                      <w:rFonts w:eastAsiaTheme="minorEastAsia"/>
                    </w:rPr>
                    <w:t xml:space="preserve">To avoid, remedy or mitigate the </w:t>
                  </w:r>
                  <w:r w:rsidRPr="00B138E1">
                    <w:rPr>
                      <w:rFonts w:eastAsiaTheme="minorEastAsia"/>
                      <w:b/>
                    </w:rPr>
                    <w:t>effects</w:t>
                  </w:r>
                  <w:r w:rsidRPr="00B138E1">
                    <w:rPr>
                      <w:rFonts w:eastAsiaTheme="minorEastAsia"/>
                    </w:rPr>
                    <w:t xml:space="preserve"> of any increase in risk to people or property as a result of the peak runoff.</w:t>
                  </w:r>
                </w:p>
                <w:p w14:paraId="43483821" w14:textId="77777777" w:rsidR="00B526AD" w:rsidRPr="00B138E1" w:rsidRDefault="00B526AD" w:rsidP="000C3C06">
                  <w:pPr>
                    <w:pStyle w:val="TableText-Normal"/>
                    <w:numPr>
                      <w:ilvl w:val="0"/>
                      <w:numId w:val="30"/>
                    </w:numPr>
                    <w:rPr>
                      <w:rFonts w:eastAsiaTheme="minorEastAsia"/>
                    </w:rPr>
                  </w:pPr>
                  <w:r w:rsidRPr="00B138E1">
                    <w:rPr>
                      <w:rFonts w:eastAsiaTheme="minorEastAsia"/>
                    </w:rPr>
                    <w:t xml:space="preserve">Ability for the proposed development and proposed design to ensure peak flow of </w:t>
                  </w:r>
                  <w:r w:rsidRPr="00B138E1">
                    <w:rPr>
                      <w:rFonts w:eastAsiaTheme="minorEastAsia"/>
                      <w:b/>
                    </w:rPr>
                    <w:t>stormwater</w:t>
                  </w:r>
                  <w:r w:rsidRPr="00B138E1">
                    <w:rPr>
                      <w:rFonts w:eastAsiaTheme="minorEastAsia"/>
                    </w:rPr>
                    <w:t xml:space="preserve"> </w:t>
                  </w:r>
                  <w:r w:rsidRPr="00B138E1">
                    <w:rPr>
                      <w:rFonts w:eastAsiaTheme="minorEastAsia"/>
                      <w:b/>
                    </w:rPr>
                    <w:t>discharge</w:t>
                  </w:r>
                  <w:r w:rsidRPr="00B138E1">
                    <w:rPr>
                      <w:rFonts w:eastAsiaTheme="minorEastAsia"/>
                    </w:rPr>
                    <w:t xml:space="preserve"> will be no greater than pre-</w:t>
                  </w:r>
                  <w:r w:rsidRPr="00B138E1">
                    <w:rPr>
                      <w:rFonts w:eastAsiaTheme="minorEastAsia"/>
                      <w:b/>
                    </w:rPr>
                    <w:t>subdivision</w:t>
                  </w:r>
                  <w:r w:rsidRPr="00B138E1">
                    <w:rPr>
                      <w:rFonts w:eastAsiaTheme="minorEastAsia"/>
                    </w:rPr>
                    <w:t xml:space="preserve"> levels and thus achieve </w:t>
                  </w:r>
                  <w:r w:rsidRPr="00B138E1">
                    <w:rPr>
                      <w:rFonts w:eastAsiaTheme="minorEastAsia"/>
                      <w:b/>
                    </w:rPr>
                    <w:t>hydraulic neutrality</w:t>
                  </w:r>
                  <w:r w:rsidRPr="00B138E1">
                    <w:rPr>
                      <w:rFonts w:eastAsiaTheme="minorEastAsia"/>
                    </w:rPr>
                    <w:t>.</w:t>
                  </w:r>
                </w:p>
                <w:p w14:paraId="449E1DD5" w14:textId="77777777" w:rsidR="00B526AD" w:rsidRPr="00B138E1" w:rsidRDefault="00B526AD" w:rsidP="000C3C06">
                  <w:pPr>
                    <w:pStyle w:val="TableText-Normal"/>
                    <w:numPr>
                      <w:ilvl w:val="0"/>
                      <w:numId w:val="30"/>
                    </w:numPr>
                    <w:rPr>
                      <w:rFonts w:eastAsiaTheme="minorEastAsia"/>
                    </w:rPr>
                  </w:pPr>
                  <w:r w:rsidRPr="00B138E1">
                    <w:rPr>
                      <w:rFonts w:eastAsiaTheme="minorEastAsia"/>
                    </w:rPr>
                    <w:t xml:space="preserve">Mitigation measures proposed to achieve </w:t>
                  </w:r>
                  <w:r w:rsidRPr="00B138E1">
                    <w:rPr>
                      <w:rFonts w:eastAsiaTheme="minorEastAsia"/>
                      <w:b/>
                    </w:rPr>
                    <w:t>hydraulic neutrality</w:t>
                  </w:r>
                  <w:r w:rsidRPr="00B138E1">
                    <w:rPr>
                      <w:rFonts w:eastAsiaTheme="minorEastAsia"/>
                    </w:rPr>
                    <w:t>.</w:t>
                  </w:r>
                </w:p>
                <w:p w14:paraId="00EB580A" w14:textId="77777777" w:rsidR="00B526AD" w:rsidRPr="00B138E1" w:rsidRDefault="00B526AD" w:rsidP="000C3C06">
                  <w:pPr>
                    <w:pStyle w:val="TableText-Normal"/>
                    <w:numPr>
                      <w:ilvl w:val="0"/>
                      <w:numId w:val="30"/>
                    </w:numPr>
                    <w:rPr>
                      <w:rFonts w:eastAsiaTheme="minorEastAsia"/>
                    </w:rPr>
                  </w:pPr>
                  <w:r w:rsidRPr="00B138E1">
                    <w:rPr>
                      <w:rFonts w:eastAsiaTheme="minorEastAsia"/>
                      <w:b/>
                    </w:rPr>
                    <w:t>Effect</w:t>
                  </w:r>
                  <w:r w:rsidRPr="00B138E1">
                    <w:rPr>
                      <w:rFonts w:eastAsiaTheme="minorEastAsia"/>
                    </w:rPr>
                    <w:t xml:space="preserve"> on the Pinehaven </w:t>
                  </w:r>
                  <w:r w:rsidRPr="00B138E1">
                    <w:rPr>
                      <w:rFonts w:eastAsiaTheme="minorEastAsia"/>
                      <w:b/>
                    </w:rPr>
                    <w:t>Flood Hazard Extent</w:t>
                  </w:r>
                  <w:r w:rsidRPr="00B138E1">
                    <w:rPr>
                      <w:rFonts w:eastAsiaTheme="minorEastAsia"/>
                    </w:rPr>
                    <w:t>.</w:t>
                  </w:r>
                </w:p>
              </w:tc>
              <w:tc>
                <w:tcPr>
                  <w:tcW w:w="814" w:type="dxa"/>
                </w:tcPr>
                <w:p w14:paraId="5F9D1B13" w14:textId="77777777" w:rsidR="00B526AD" w:rsidRPr="00B138E1" w:rsidRDefault="00B526AD" w:rsidP="00876FFE">
                  <w:pPr>
                    <w:pStyle w:val="TableText-Bold"/>
                    <w:rPr>
                      <w:rFonts w:eastAsiaTheme="minorEastAsia"/>
                    </w:rPr>
                  </w:pPr>
                  <w:r w:rsidRPr="00B138E1">
                    <w:rPr>
                      <w:rFonts w:eastAsiaTheme="minorEastAsia"/>
                    </w:rPr>
                    <w:t>RDIS</w:t>
                  </w:r>
                </w:p>
              </w:tc>
              <w:tc>
                <w:tcPr>
                  <w:tcW w:w="2447" w:type="dxa"/>
                </w:tcPr>
                <w:p w14:paraId="29247E86" w14:textId="77777777" w:rsidR="00B526AD" w:rsidRPr="00B138E1" w:rsidRDefault="00B526AD" w:rsidP="00876FFE">
                  <w:pPr>
                    <w:pStyle w:val="TableText-Normal-Italic"/>
                    <w:rPr>
                      <w:b/>
                    </w:rPr>
                  </w:pPr>
                  <w:r w:rsidRPr="00B138E1">
                    <w:t xml:space="preserve">All </w:t>
                  </w:r>
                </w:p>
              </w:tc>
            </w:tr>
            <w:tr w:rsidR="00B526AD" w:rsidRPr="0032682B" w14:paraId="5B1E04F0" w14:textId="77777777" w:rsidTr="00EF3E57">
              <w:tc>
                <w:tcPr>
                  <w:tcW w:w="13834" w:type="dxa"/>
                  <w:gridSpan w:val="4"/>
                </w:tcPr>
                <w:p w14:paraId="15EDB3F9" w14:textId="77777777" w:rsidR="00B526AD" w:rsidRPr="0032682B" w:rsidRDefault="00B526AD" w:rsidP="00876FFE">
                  <w:pPr>
                    <w:pStyle w:val="TableText-Normal"/>
                  </w:pPr>
                  <w:r w:rsidRPr="0032682B">
                    <w:t xml:space="preserve">Mangaroa </w:t>
                  </w:r>
                  <w:r w:rsidRPr="00F0680D">
                    <w:rPr>
                      <w:b/>
                      <w:bCs/>
                    </w:rPr>
                    <w:t>Flood Hazard Extent</w:t>
                  </w:r>
                </w:p>
              </w:tc>
            </w:tr>
            <w:tr w:rsidR="00B526AD" w:rsidRPr="0032682B" w14:paraId="7D2EDBB4" w14:textId="77777777" w:rsidTr="00EF3E57">
              <w:tc>
                <w:tcPr>
                  <w:tcW w:w="1440" w:type="dxa"/>
                </w:tcPr>
                <w:p w14:paraId="29B04ED8" w14:textId="6AD86EB8" w:rsidR="00B526AD" w:rsidRPr="000E7F32" w:rsidRDefault="00B526AD" w:rsidP="00876FFE">
                  <w:pPr>
                    <w:pStyle w:val="TableText-Bold"/>
                    <w:rPr>
                      <w:rFonts w:eastAsiaTheme="minorEastAsia"/>
                    </w:rPr>
                  </w:pPr>
                  <w:r w:rsidRPr="000E7F32">
                    <w:rPr>
                      <w:rFonts w:eastAsiaTheme="minorEastAsia"/>
                    </w:rPr>
                    <w:t>NH-R</w:t>
                  </w:r>
                  <w:r w:rsidRPr="004409B8">
                    <w:rPr>
                      <w:rFonts w:eastAsiaTheme="minorEastAsia"/>
                      <w:strike/>
                      <w:highlight w:val="yellow"/>
                    </w:rPr>
                    <w:t>1</w:t>
                  </w:r>
                  <w:r w:rsidR="004409B8" w:rsidRPr="004409B8">
                    <w:rPr>
                      <w:rFonts w:eastAsiaTheme="minorEastAsia"/>
                      <w:strike/>
                      <w:highlight w:val="yellow"/>
                    </w:rPr>
                    <w:t>0</w:t>
                  </w:r>
                  <w:r w:rsidR="004409B8" w:rsidRPr="004409B8">
                    <w:rPr>
                      <w:rFonts w:eastAsiaTheme="minorEastAsia"/>
                      <w:highlight w:val="yellow"/>
                      <w:u w:val="single"/>
                    </w:rPr>
                    <w:t>15</w:t>
                  </w:r>
                </w:p>
                <w:p w14:paraId="6BCD7E45" w14:textId="77777777" w:rsidR="00B526AD" w:rsidRPr="000E7F32" w:rsidRDefault="00B526AD" w:rsidP="00876FFE">
                  <w:pPr>
                    <w:autoSpaceDE w:val="0"/>
                    <w:autoSpaceDN w:val="0"/>
                    <w:adjustRightInd w:val="0"/>
                    <w:jc w:val="both"/>
                    <w:rPr>
                      <w:rFonts w:eastAsiaTheme="minorEastAsia" w:cstheme="minorHAnsi"/>
                      <w:b/>
                      <w:bCs/>
                      <w:strike/>
                      <w:sz w:val="20"/>
                      <w:szCs w:val="20"/>
                      <w:lang w:eastAsia="en-NZ"/>
                    </w:rPr>
                  </w:pPr>
                </w:p>
                <w:p w14:paraId="45B0AFC0" w14:textId="03E4D8C4" w:rsidR="00B526AD" w:rsidRPr="000E7F32" w:rsidRDefault="00B526AD" w:rsidP="00876FFE">
                  <w:pPr>
                    <w:pStyle w:val="TableText-Reference"/>
                    <w:rPr>
                      <w:sz w:val="20"/>
                      <w:szCs w:val="20"/>
                    </w:rPr>
                  </w:pPr>
                  <w:r w:rsidRPr="000E7F32">
                    <w:t xml:space="preserve"> </w:t>
                  </w:r>
                </w:p>
              </w:tc>
              <w:tc>
                <w:tcPr>
                  <w:tcW w:w="9133" w:type="dxa"/>
                </w:tcPr>
                <w:p w14:paraId="26533D3B" w14:textId="77777777" w:rsidR="00B526AD" w:rsidRPr="000E7F32" w:rsidRDefault="00B526AD" w:rsidP="00876FFE">
                  <w:pPr>
                    <w:pStyle w:val="TableText-Normal"/>
                  </w:pPr>
                  <w:r w:rsidRPr="000E7F32">
                    <w:t xml:space="preserve">Within either the </w:t>
                  </w:r>
                  <w:r w:rsidRPr="000E7F32">
                    <w:rPr>
                      <w:b/>
                      <w:bCs/>
                    </w:rPr>
                    <w:t>Ponding Area</w:t>
                  </w:r>
                  <w:r w:rsidRPr="000E7F32">
                    <w:t xml:space="preserve"> or </w:t>
                  </w:r>
                  <w:r w:rsidRPr="000E7F32">
                    <w:rPr>
                      <w:b/>
                      <w:bCs/>
                    </w:rPr>
                    <w:t>Erosion Hazard Area</w:t>
                  </w:r>
                  <w:r w:rsidRPr="000E7F32">
                    <w:t xml:space="preserve"> of the Mangaroa </w:t>
                  </w:r>
                  <w:r w:rsidRPr="000E7F32">
                    <w:rPr>
                      <w:b/>
                      <w:bCs/>
                    </w:rPr>
                    <w:t>Flood Hazard Extent</w:t>
                  </w:r>
                  <w:r w:rsidRPr="000E7F32">
                    <w:t>, where one or more of the following occurs:</w:t>
                  </w:r>
                </w:p>
                <w:p w14:paraId="6260CA29" w14:textId="77777777" w:rsidR="00B526AD" w:rsidRPr="000E7F32" w:rsidRDefault="00B526AD" w:rsidP="000C3C06">
                  <w:pPr>
                    <w:pStyle w:val="TableText-Normal"/>
                    <w:numPr>
                      <w:ilvl w:val="0"/>
                      <w:numId w:val="31"/>
                    </w:numPr>
                  </w:pPr>
                  <w:r w:rsidRPr="000E7F32">
                    <w:t xml:space="preserve">The construction of new </w:t>
                  </w:r>
                  <w:r w:rsidRPr="000E7F32">
                    <w:rPr>
                      <w:rFonts w:eastAsiaTheme="minorEastAsia"/>
                      <w:b/>
                      <w:bCs/>
                    </w:rPr>
                    <w:t>residential units</w:t>
                  </w:r>
                  <w:r w:rsidRPr="000E7F32">
                    <w:t>;</w:t>
                  </w:r>
                </w:p>
                <w:p w14:paraId="36387CE8" w14:textId="77777777" w:rsidR="00B526AD" w:rsidRPr="000E7F32" w:rsidRDefault="00B526AD" w:rsidP="000C3C06">
                  <w:pPr>
                    <w:pStyle w:val="TableText-Normal"/>
                    <w:numPr>
                      <w:ilvl w:val="0"/>
                      <w:numId w:val="31"/>
                    </w:numPr>
                  </w:pPr>
                  <w:r w:rsidRPr="000E7F32">
                    <w:t xml:space="preserve">The alteration and addition to existing </w:t>
                  </w:r>
                  <w:r w:rsidRPr="000E7F32">
                    <w:rPr>
                      <w:rFonts w:eastAsiaTheme="minorEastAsia"/>
                      <w:b/>
                      <w:bCs/>
                    </w:rPr>
                    <w:t>residential units</w:t>
                  </w:r>
                  <w:r w:rsidRPr="000E7F32">
                    <w:t>;</w:t>
                  </w:r>
                </w:p>
                <w:p w14:paraId="301CAD58" w14:textId="77777777" w:rsidR="00B526AD" w:rsidRPr="000E7F32" w:rsidRDefault="00B526AD" w:rsidP="000C3C06">
                  <w:pPr>
                    <w:pStyle w:val="TableText-Normal"/>
                    <w:numPr>
                      <w:ilvl w:val="0"/>
                      <w:numId w:val="31"/>
                    </w:numPr>
                  </w:pPr>
                  <w:r w:rsidRPr="000E7F32">
                    <w:t>Construction of accessory buildings in the Erosion Hazard Area</w:t>
                  </w:r>
                </w:p>
                <w:p w14:paraId="5732D35F" w14:textId="77777777" w:rsidR="00B526AD" w:rsidRPr="000E7F32" w:rsidRDefault="00B526AD" w:rsidP="000C3C06">
                  <w:pPr>
                    <w:pStyle w:val="TableText-Normal"/>
                    <w:numPr>
                      <w:ilvl w:val="0"/>
                      <w:numId w:val="31"/>
                    </w:numPr>
                    <w:rPr>
                      <w:bCs/>
                    </w:rPr>
                  </w:pPr>
                  <w:r w:rsidRPr="000E7F32">
                    <w:t>Construction of otherwise permitted non-residential buildings;</w:t>
                  </w:r>
                  <w:r w:rsidRPr="000E7F32">
                    <w:rPr>
                      <w:bCs/>
                    </w:rPr>
                    <w:t xml:space="preserve"> </w:t>
                  </w:r>
                </w:p>
                <w:p w14:paraId="53E3CB83" w14:textId="77777777" w:rsidR="00B526AD" w:rsidRPr="000E7F32" w:rsidRDefault="00B526AD" w:rsidP="000C3C06">
                  <w:pPr>
                    <w:pStyle w:val="TableText-Normal"/>
                    <w:numPr>
                      <w:ilvl w:val="0"/>
                      <w:numId w:val="31"/>
                    </w:numPr>
                  </w:pPr>
                  <w:r w:rsidRPr="000E7F32">
                    <w:t>Residential accommodation for caretaker activities in the General Industrial Zone.</w:t>
                  </w:r>
                </w:p>
                <w:p w14:paraId="65033EEC" w14:textId="2B238017" w:rsidR="00B526AD" w:rsidRPr="000E7F32" w:rsidRDefault="00B526AD" w:rsidP="00876FFE">
                  <w:pPr>
                    <w:pStyle w:val="TableText-Normal"/>
                    <w:rPr>
                      <w:rFonts w:eastAsiaTheme="minorEastAsia"/>
                    </w:rPr>
                  </w:pPr>
                  <w:r w:rsidRPr="000E7F32">
                    <w:rPr>
                      <w:rFonts w:eastAsiaTheme="minorEastAsia"/>
                    </w:rPr>
                    <w:t xml:space="preserve">and the requirements of </w:t>
                  </w:r>
                  <w:r w:rsidRPr="00CA3CC3">
                    <w:rPr>
                      <w:rFonts w:eastAsiaTheme="minorEastAsia"/>
                    </w:rPr>
                    <w:t>NH-S</w:t>
                  </w:r>
                  <w:r w:rsidR="004409B8" w:rsidRPr="004409B8">
                    <w:rPr>
                      <w:rFonts w:eastAsiaTheme="minorEastAsia"/>
                      <w:strike/>
                      <w:highlight w:val="yellow"/>
                    </w:rPr>
                    <w:t>9</w:t>
                  </w:r>
                  <w:r w:rsidR="004409B8" w:rsidRPr="004409B8">
                    <w:rPr>
                      <w:rFonts w:eastAsiaTheme="minorEastAsia"/>
                      <w:highlight w:val="yellow"/>
                      <w:u w:val="single"/>
                    </w:rPr>
                    <w:t>10</w:t>
                  </w:r>
                  <w:r w:rsidRPr="000E7F32">
                    <w:rPr>
                      <w:rFonts w:eastAsiaTheme="minorEastAsia"/>
                    </w:rPr>
                    <w:t xml:space="preserve"> are being met.</w:t>
                  </w:r>
                </w:p>
                <w:p w14:paraId="4891D7DF" w14:textId="77777777" w:rsidR="00B526AD" w:rsidRPr="000E7F32" w:rsidRDefault="00B526AD" w:rsidP="00876FFE">
                  <w:pPr>
                    <w:pStyle w:val="TableText-Normal"/>
                    <w:rPr>
                      <w:rFonts w:eastAsiaTheme="minorEastAsia"/>
                    </w:rPr>
                  </w:pPr>
                </w:p>
                <w:p w14:paraId="1E1374AF" w14:textId="77777777" w:rsidR="00B526AD" w:rsidRPr="000E7F32" w:rsidRDefault="00B526AD" w:rsidP="00876FFE">
                  <w:pPr>
                    <w:pStyle w:val="TableText-Normal"/>
                    <w:rPr>
                      <w:rFonts w:eastAsiaTheme="minorEastAsia"/>
                    </w:rPr>
                  </w:pPr>
                  <w:r w:rsidRPr="000E7F32">
                    <w:rPr>
                      <w:rFonts w:eastAsiaTheme="minorEastAsia"/>
                      <w:b/>
                      <w:bCs/>
                    </w:rPr>
                    <w:t>Council</w:t>
                  </w:r>
                  <w:r w:rsidRPr="000E7F32">
                    <w:rPr>
                      <w:rFonts w:eastAsiaTheme="minorEastAsia"/>
                    </w:rPr>
                    <w:t xml:space="preserve"> will restrict its discretion to, and may impose conditions on:</w:t>
                  </w:r>
                </w:p>
                <w:p w14:paraId="6B701BEA" w14:textId="77777777" w:rsidR="00B526AD" w:rsidRPr="000E7F32" w:rsidRDefault="00B526AD" w:rsidP="000C3C06">
                  <w:pPr>
                    <w:pStyle w:val="TableText-Normal"/>
                    <w:numPr>
                      <w:ilvl w:val="0"/>
                      <w:numId w:val="31"/>
                    </w:numPr>
                    <w:rPr>
                      <w:rFonts w:eastAsiaTheme="minorEastAsia"/>
                      <w:bCs/>
                      <w:sz w:val="24"/>
                      <w:szCs w:val="24"/>
                    </w:rPr>
                  </w:pPr>
                  <w:r w:rsidRPr="000E7F32">
                    <w:t>Assessment</w:t>
                  </w:r>
                  <w:r w:rsidRPr="000E7F32">
                    <w:rPr>
                      <w:rFonts w:eastAsiaTheme="minorEastAsia"/>
                    </w:rPr>
                    <w:t xml:space="preserve"> of the appropriateness of the proposed building location in terms of area and position in relation to the flood hazard and erosion risk and any recommendations of the report required by </w:t>
                  </w:r>
                  <w:r w:rsidRPr="007C55F1">
                    <w:t>Section 2.4.10 of Part 1 of this Plan</w:t>
                  </w:r>
                  <w:r w:rsidRPr="007C55F1">
                    <w:rPr>
                      <w:rFonts w:eastAsiaTheme="minorEastAsia"/>
                    </w:rPr>
                    <w:t>;</w:t>
                  </w:r>
                  <w:r w:rsidRPr="000E7F32">
                    <w:rPr>
                      <w:rFonts w:eastAsiaTheme="minorEastAsia"/>
                      <w:bCs/>
                      <w:sz w:val="24"/>
                      <w:szCs w:val="24"/>
                    </w:rPr>
                    <w:t xml:space="preserve"> </w:t>
                  </w:r>
                </w:p>
                <w:p w14:paraId="46EBBEA4" w14:textId="77777777" w:rsidR="00B526AD" w:rsidRPr="000E7F32" w:rsidRDefault="00B526AD" w:rsidP="000C3C06">
                  <w:pPr>
                    <w:pStyle w:val="TableText-Normal"/>
                    <w:numPr>
                      <w:ilvl w:val="0"/>
                      <w:numId w:val="31"/>
                    </w:numPr>
                  </w:pPr>
                  <w:r w:rsidRPr="000E7F32">
                    <w:t>Where</w:t>
                  </w:r>
                  <w:r w:rsidRPr="000E7F32">
                    <w:rPr>
                      <w:rFonts w:eastAsiaTheme="minorEastAsia"/>
                    </w:rPr>
                    <w:t xml:space="preserve"> residential accommodation is proposed, the susceptibility of the activity and whether appropriate mitigation can be achieved</w:t>
                  </w:r>
                </w:p>
              </w:tc>
              <w:tc>
                <w:tcPr>
                  <w:tcW w:w="814" w:type="dxa"/>
                </w:tcPr>
                <w:p w14:paraId="5CFD834D" w14:textId="77777777" w:rsidR="00B526AD" w:rsidRPr="000E7F32" w:rsidRDefault="00B526AD" w:rsidP="00876FFE">
                  <w:pPr>
                    <w:pStyle w:val="TableText-Bold"/>
                  </w:pPr>
                  <w:r w:rsidRPr="000E7F32">
                    <w:t>RD</w:t>
                  </w:r>
                  <w:r w:rsidRPr="000E7F32">
                    <w:rPr>
                      <w:rFonts w:eastAsiaTheme="minorEastAsia"/>
                    </w:rPr>
                    <w:t>IS</w:t>
                  </w:r>
                </w:p>
              </w:tc>
              <w:tc>
                <w:tcPr>
                  <w:tcW w:w="2447" w:type="dxa"/>
                </w:tcPr>
                <w:p w14:paraId="04A30621" w14:textId="77777777" w:rsidR="00B526AD" w:rsidRPr="000E7F32" w:rsidRDefault="00B526AD" w:rsidP="00876FFE">
                  <w:pPr>
                    <w:pStyle w:val="TableText-Normal-Italic"/>
                    <w:rPr>
                      <w:b/>
                    </w:rPr>
                  </w:pPr>
                  <w:r w:rsidRPr="000E7F32">
                    <w:rPr>
                      <w:rFonts w:eastAsia="Times New Roman"/>
                    </w:rPr>
                    <w:t xml:space="preserve">All </w:t>
                  </w:r>
                </w:p>
              </w:tc>
            </w:tr>
            <w:tr w:rsidR="00B526AD" w:rsidRPr="0032682B" w14:paraId="7DAC3972" w14:textId="77777777" w:rsidTr="00EF3E57">
              <w:tc>
                <w:tcPr>
                  <w:tcW w:w="1440" w:type="dxa"/>
                </w:tcPr>
                <w:p w14:paraId="09AF7FAE" w14:textId="24DDC4ED" w:rsidR="00B526AD" w:rsidRPr="000E7F32" w:rsidRDefault="00B526AD" w:rsidP="00876FFE">
                  <w:pPr>
                    <w:pStyle w:val="TableText-Bold"/>
                    <w:rPr>
                      <w:rFonts w:eastAsiaTheme="minorEastAsia"/>
                    </w:rPr>
                  </w:pPr>
                  <w:r w:rsidRPr="000E7F32">
                    <w:rPr>
                      <w:rFonts w:eastAsiaTheme="minorEastAsia"/>
                    </w:rPr>
                    <w:t>NH-R</w:t>
                  </w:r>
                  <w:r w:rsidRPr="004409B8">
                    <w:rPr>
                      <w:rFonts w:eastAsiaTheme="minorEastAsia"/>
                      <w:strike/>
                      <w:highlight w:val="yellow"/>
                    </w:rPr>
                    <w:t>1</w:t>
                  </w:r>
                  <w:r w:rsidR="004409B8" w:rsidRPr="004409B8">
                    <w:rPr>
                      <w:rFonts w:eastAsiaTheme="minorEastAsia"/>
                      <w:strike/>
                      <w:highlight w:val="yellow"/>
                    </w:rPr>
                    <w:t>1</w:t>
                  </w:r>
                  <w:r w:rsidR="004409B8" w:rsidRPr="004409B8">
                    <w:rPr>
                      <w:rFonts w:eastAsiaTheme="minorEastAsia"/>
                      <w:highlight w:val="yellow"/>
                      <w:u w:val="single"/>
                    </w:rPr>
                    <w:t>16</w:t>
                  </w:r>
                </w:p>
                <w:p w14:paraId="56205E70" w14:textId="117F0CF4" w:rsidR="00B526AD" w:rsidRPr="000E7F32" w:rsidRDefault="00B526AD" w:rsidP="00876FFE">
                  <w:pPr>
                    <w:pStyle w:val="TableText-Reference"/>
                    <w:rPr>
                      <w:sz w:val="20"/>
                      <w:szCs w:val="20"/>
                    </w:rPr>
                  </w:pPr>
                </w:p>
              </w:tc>
              <w:tc>
                <w:tcPr>
                  <w:tcW w:w="9133" w:type="dxa"/>
                </w:tcPr>
                <w:p w14:paraId="32D3DDE2" w14:textId="77777777" w:rsidR="00B526AD" w:rsidRPr="000E7F32" w:rsidRDefault="00B526AD" w:rsidP="00876FFE">
                  <w:pPr>
                    <w:pStyle w:val="TableText-Normal"/>
                    <w:rPr>
                      <w:bCs/>
                    </w:rPr>
                  </w:pPr>
                  <w:r w:rsidRPr="000E7F32">
                    <w:t xml:space="preserve">Within the Ponding Area of the Mangaroa Flood Hazard Extent, the primary driveway or vehicle access serving the </w:t>
                  </w:r>
                  <w:r w:rsidRPr="000E7F32">
                    <w:rPr>
                      <w:rFonts w:eastAsiaTheme="minorEastAsia"/>
                      <w:b/>
                      <w:bCs/>
                    </w:rPr>
                    <w:t>residential unit</w:t>
                  </w:r>
                  <w:r w:rsidRPr="000E7F32">
                    <w:t xml:space="preserve"> where below the 1 in 100 year flood level.</w:t>
                  </w:r>
                  <w:r w:rsidRPr="000E7F32">
                    <w:rPr>
                      <w:bCs/>
                    </w:rPr>
                    <w:t xml:space="preserve"> </w:t>
                  </w:r>
                </w:p>
                <w:p w14:paraId="04F3EFDC" w14:textId="77777777" w:rsidR="00B526AD" w:rsidRPr="000E7F32" w:rsidRDefault="00B526AD" w:rsidP="00876FFE">
                  <w:pPr>
                    <w:pStyle w:val="TableText-Normal"/>
                    <w:rPr>
                      <w:rFonts w:eastAsiaTheme="minorEastAsia"/>
                    </w:rPr>
                  </w:pPr>
                </w:p>
                <w:p w14:paraId="1D458CB6" w14:textId="77777777" w:rsidR="00B526AD" w:rsidRPr="000E7F32" w:rsidRDefault="00B526AD" w:rsidP="00876FFE">
                  <w:pPr>
                    <w:pStyle w:val="TableText-Normal"/>
                    <w:rPr>
                      <w:rFonts w:eastAsiaTheme="minorEastAsia"/>
                    </w:rPr>
                  </w:pPr>
                  <w:r w:rsidRPr="000E7F32">
                    <w:rPr>
                      <w:rFonts w:eastAsiaTheme="minorEastAsia"/>
                      <w:b/>
                      <w:bCs/>
                    </w:rPr>
                    <w:t>Council</w:t>
                  </w:r>
                  <w:r w:rsidRPr="000E7F32">
                    <w:rPr>
                      <w:rFonts w:eastAsiaTheme="minorEastAsia"/>
                    </w:rPr>
                    <w:t xml:space="preserve"> will restrict its discretion to, and may impose conditions on:</w:t>
                  </w:r>
                </w:p>
                <w:p w14:paraId="1033E807" w14:textId="77777777" w:rsidR="00B526AD" w:rsidRPr="000E7F32" w:rsidRDefault="00B526AD" w:rsidP="000C3C06">
                  <w:pPr>
                    <w:pStyle w:val="TableText-Normal"/>
                    <w:numPr>
                      <w:ilvl w:val="0"/>
                      <w:numId w:val="32"/>
                    </w:numPr>
                  </w:pPr>
                  <w:r w:rsidRPr="000E7F32">
                    <w:rPr>
                      <w:rFonts w:eastAsiaTheme="minorEastAsia"/>
                    </w:rPr>
                    <w:t>The suitability of the proposed access to facilitate evacuation during a 1 in 100 year flood event.</w:t>
                  </w:r>
                </w:p>
              </w:tc>
              <w:tc>
                <w:tcPr>
                  <w:tcW w:w="814" w:type="dxa"/>
                </w:tcPr>
                <w:p w14:paraId="32591A14" w14:textId="77777777" w:rsidR="00B526AD" w:rsidRPr="000E7F32" w:rsidRDefault="00B526AD" w:rsidP="00876FFE">
                  <w:pPr>
                    <w:pStyle w:val="TableText-Bold"/>
                  </w:pPr>
                  <w:r w:rsidRPr="000E7F32">
                    <w:t>RDIS</w:t>
                  </w:r>
                </w:p>
              </w:tc>
              <w:tc>
                <w:tcPr>
                  <w:tcW w:w="2447" w:type="dxa"/>
                </w:tcPr>
                <w:p w14:paraId="1F4A3A53" w14:textId="77777777" w:rsidR="00B526AD" w:rsidRPr="000E7F32" w:rsidRDefault="00B526AD" w:rsidP="00876FFE">
                  <w:pPr>
                    <w:pStyle w:val="TableText-Normal-Italic"/>
                    <w:rPr>
                      <w:b/>
                    </w:rPr>
                  </w:pPr>
                  <w:r w:rsidRPr="000E7F32">
                    <w:rPr>
                      <w:rFonts w:eastAsia="Times New Roman"/>
                    </w:rPr>
                    <w:t xml:space="preserve">All </w:t>
                  </w:r>
                </w:p>
              </w:tc>
            </w:tr>
          </w:tbl>
          <w:p w14:paraId="5324CC90" w14:textId="77777777" w:rsidR="00B526AD" w:rsidRPr="0032682B" w:rsidRDefault="00B526AD" w:rsidP="00876FFE">
            <w:pPr>
              <w:spacing w:after="0"/>
              <w:jc w:val="both"/>
              <w:rPr>
                <w:rFonts w:eastAsiaTheme="minorEastAsia" w:cstheme="minorHAnsi"/>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822"/>
              <w:gridCol w:w="12012"/>
            </w:tblGrid>
            <w:tr w:rsidR="00B526AD" w:rsidRPr="0032682B" w14:paraId="3C59E9F5" w14:textId="77777777" w:rsidTr="00876FFE">
              <w:tc>
                <w:tcPr>
                  <w:tcW w:w="14674" w:type="dxa"/>
                  <w:gridSpan w:val="2"/>
                  <w:shd w:val="clear" w:color="auto" w:fill="F2F2F2" w:themeFill="background1" w:themeFillShade="F2"/>
                </w:tcPr>
                <w:p w14:paraId="45C89DC8" w14:textId="77777777" w:rsidR="00B526AD" w:rsidRPr="0032682B" w:rsidRDefault="00B526AD" w:rsidP="00876FFE">
                  <w:pPr>
                    <w:pStyle w:val="Subheading12pt"/>
                    <w:rPr>
                      <w:rFonts w:eastAsia="Times New Roman"/>
                      <w:sz w:val="18"/>
                    </w:rPr>
                  </w:pPr>
                  <w:r w:rsidRPr="0032682B">
                    <w:rPr>
                      <w:rFonts w:eastAsia="Times New Roman"/>
                    </w:rPr>
                    <w:t>Standards for Restricted Discretionary Activities</w:t>
                  </w:r>
                </w:p>
              </w:tc>
            </w:tr>
            <w:tr w:rsidR="00B526AD" w:rsidRPr="0032682B" w14:paraId="4C7244DD" w14:textId="77777777" w:rsidTr="00876FFE">
              <w:tc>
                <w:tcPr>
                  <w:tcW w:w="1922" w:type="dxa"/>
                </w:tcPr>
                <w:p w14:paraId="60712FD9" w14:textId="1272C69A" w:rsidR="00B526AD" w:rsidRPr="000E7F32" w:rsidRDefault="00B526AD" w:rsidP="00876FFE">
                  <w:pPr>
                    <w:pStyle w:val="TableText-Bold"/>
                    <w:rPr>
                      <w:rFonts w:eastAsiaTheme="minorEastAsia"/>
                    </w:rPr>
                  </w:pPr>
                  <w:r w:rsidRPr="000E7F32">
                    <w:rPr>
                      <w:rFonts w:eastAsiaTheme="minorEastAsia"/>
                    </w:rPr>
                    <w:t>NH</w:t>
                  </w:r>
                  <w:r w:rsidRPr="00716B6D">
                    <w:rPr>
                      <w:rFonts w:eastAsiaTheme="minorEastAsia"/>
                    </w:rPr>
                    <w:t>-S</w:t>
                  </w:r>
                  <w:r w:rsidR="004409B8" w:rsidRPr="004409B8">
                    <w:rPr>
                      <w:rFonts w:eastAsiaTheme="minorEastAsia"/>
                      <w:strike/>
                      <w:highlight w:val="yellow"/>
                    </w:rPr>
                    <w:t>5</w:t>
                  </w:r>
                  <w:r w:rsidR="004409B8" w:rsidRPr="004409B8">
                    <w:rPr>
                      <w:rFonts w:eastAsiaTheme="minorEastAsia"/>
                      <w:highlight w:val="yellow"/>
                      <w:u w:val="single"/>
                    </w:rPr>
                    <w:t>6</w:t>
                  </w:r>
                </w:p>
                <w:p w14:paraId="71457B7C" w14:textId="77777777" w:rsidR="00B526AD" w:rsidRPr="000E7F32" w:rsidRDefault="00B526AD" w:rsidP="00876FFE">
                  <w:pPr>
                    <w:autoSpaceDE w:val="0"/>
                    <w:autoSpaceDN w:val="0"/>
                    <w:adjustRightInd w:val="0"/>
                    <w:jc w:val="both"/>
                    <w:rPr>
                      <w:rFonts w:eastAsiaTheme="minorEastAsia" w:cstheme="minorHAnsi"/>
                      <w:i/>
                      <w:iCs/>
                      <w:sz w:val="16"/>
                      <w:szCs w:val="16"/>
                      <w:lang w:eastAsia="en-NZ"/>
                    </w:rPr>
                  </w:pPr>
                </w:p>
                <w:p w14:paraId="23A2F8AD" w14:textId="23E063EC" w:rsidR="00B526AD" w:rsidRPr="000E7F32" w:rsidRDefault="00B526AD" w:rsidP="00876FFE">
                  <w:pPr>
                    <w:pStyle w:val="TableText-Reference"/>
                  </w:pPr>
                  <w:r w:rsidRPr="000E7F32">
                    <w:t xml:space="preserve"> </w:t>
                  </w:r>
                </w:p>
              </w:tc>
              <w:tc>
                <w:tcPr>
                  <w:tcW w:w="12752" w:type="dxa"/>
                  <w:shd w:val="clear" w:color="auto" w:fill="auto"/>
                </w:tcPr>
                <w:p w14:paraId="3E2ABE65" w14:textId="77777777" w:rsidR="00B526AD" w:rsidRPr="000E7F32" w:rsidRDefault="00B526AD" w:rsidP="00876FFE">
                  <w:pPr>
                    <w:pStyle w:val="TableText-Normal"/>
                    <w:rPr>
                      <w:rFonts w:eastAsiaTheme="minorEastAsia"/>
                    </w:rPr>
                  </w:pPr>
                  <w:r w:rsidRPr="000E7F32">
                    <w:rPr>
                      <w:rFonts w:eastAsiaTheme="minorEastAsia"/>
                    </w:rPr>
                    <w:t xml:space="preserve">Within the </w:t>
                  </w:r>
                  <w:r w:rsidRPr="000E7F32">
                    <w:rPr>
                      <w:rFonts w:eastAsiaTheme="minorEastAsia"/>
                      <w:b/>
                    </w:rPr>
                    <w:t>Ponding Area</w:t>
                  </w:r>
                  <w:r w:rsidRPr="000E7F32">
                    <w:rPr>
                      <w:rFonts w:eastAsiaTheme="minorEastAsia"/>
                    </w:rPr>
                    <w:t xml:space="preserve"> of the Pinehaven </w:t>
                  </w:r>
                  <w:r w:rsidRPr="000E7F32">
                    <w:rPr>
                      <w:rFonts w:eastAsiaTheme="minorEastAsia"/>
                      <w:b/>
                    </w:rPr>
                    <w:t>Flood Hazard Extent</w:t>
                  </w:r>
                  <w:r w:rsidRPr="000E7F32">
                    <w:rPr>
                      <w:rFonts w:eastAsiaTheme="minorEastAsia"/>
                    </w:rPr>
                    <w:t xml:space="preserve"> the</w:t>
                  </w:r>
                  <w:r w:rsidRPr="000E7F32">
                    <w:rPr>
                      <w:rFonts w:eastAsiaTheme="minorEastAsia"/>
                      <w:b/>
                      <w:bCs/>
                    </w:rPr>
                    <w:t xml:space="preserve"> </w:t>
                  </w:r>
                  <w:r w:rsidRPr="000E7F32">
                    <w:rPr>
                      <w:rFonts w:eastAsiaTheme="minorEastAsia"/>
                    </w:rPr>
                    <w:t xml:space="preserve">construction of new </w:t>
                  </w:r>
                  <w:r w:rsidRPr="000E7F32">
                    <w:rPr>
                      <w:rFonts w:eastAsiaTheme="minorEastAsia"/>
                      <w:b/>
                    </w:rPr>
                    <w:t>buildings</w:t>
                  </w:r>
                  <w:r w:rsidRPr="000E7F32">
                    <w:rPr>
                      <w:rFonts w:eastAsiaTheme="minorEastAsia"/>
                    </w:rPr>
                    <w:t xml:space="preserve">, or alteration and addition to existing </w:t>
                  </w:r>
                  <w:r w:rsidRPr="000E7F32">
                    <w:rPr>
                      <w:rFonts w:eastAsiaTheme="minorEastAsia"/>
                      <w:b/>
                    </w:rPr>
                    <w:t>buildings</w:t>
                  </w:r>
                </w:p>
                <w:p w14:paraId="08D6EF5A" w14:textId="77777777" w:rsidR="00B526AD" w:rsidRPr="000E7F32" w:rsidRDefault="00B526AD" w:rsidP="00876FFE">
                  <w:pPr>
                    <w:pStyle w:val="TableText-Normal"/>
                    <w:rPr>
                      <w:rFonts w:eastAsiaTheme="minorEastAsia"/>
                    </w:rPr>
                  </w:pPr>
                </w:p>
                <w:p w14:paraId="38A90E30" w14:textId="77777777" w:rsidR="00B526AD" w:rsidRPr="000E7F32" w:rsidRDefault="00B526AD" w:rsidP="00876FFE">
                  <w:pPr>
                    <w:pStyle w:val="TableText-Normal"/>
                    <w:rPr>
                      <w:rFonts w:eastAsiaTheme="minorEastAsia"/>
                    </w:rPr>
                  </w:pPr>
                  <w:r w:rsidRPr="000E7F32">
                    <w:rPr>
                      <w:rFonts w:eastAsiaTheme="minorEastAsia"/>
                    </w:rPr>
                    <w:t>Standards:</w:t>
                  </w:r>
                </w:p>
                <w:p w14:paraId="48920DA5" w14:textId="77777777" w:rsidR="00B526AD" w:rsidRPr="000E7F32" w:rsidRDefault="00B526AD" w:rsidP="000C3C06">
                  <w:pPr>
                    <w:pStyle w:val="TableText-Normal"/>
                    <w:numPr>
                      <w:ilvl w:val="0"/>
                      <w:numId w:val="33"/>
                    </w:numPr>
                    <w:rPr>
                      <w:rFonts w:eastAsiaTheme="minorEastAsia"/>
                    </w:rPr>
                  </w:pPr>
                  <w:r w:rsidRPr="000E7F32">
                    <w:rPr>
                      <w:rFonts w:eastAsiaTheme="minorEastAsia"/>
                    </w:rPr>
                    <w:t xml:space="preserve">The </w:t>
                  </w:r>
                  <w:r w:rsidRPr="000E7F32">
                    <w:rPr>
                      <w:rFonts w:eastAsiaTheme="minorEastAsia"/>
                      <w:b/>
                    </w:rPr>
                    <w:t>Finished Floor Level</w:t>
                  </w:r>
                  <w:r w:rsidRPr="000E7F32">
                    <w:rPr>
                      <w:rFonts w:eastAsiaTheme="minorEastAsia"/>
                    </w:rPr>
                    <w:t xml:space="preserve"> must be above the 1 in 100-year event level for </w:t>
                  </w:r>
                  <w:r w:rsidRPr="000E7F32">
                    <w:rPr>
                      <w:rFonts w:eastAsiaTheme="minorEastAsia"/>
                      <w:b/>
                    </w:rPr>
                    <w:t>residential</w:t>
                  </w:r>
                  <w:r w:rsidRPr="000E7F32">
                    <w:rPr>
                      <w:rFonts w:eastAsiaTheme="minorEastAsia"/>
                    </w:rPr>
                    <w:t xml:space="preserve"> </w:t>
                  </w:r>
                  <w:r w:rsidRPr="000E7F32">
                    <w:rPr>
                      <w:rFonts w:eastAsiaTheme="minorEastAsia"/>
                      <w:b/>
                    </w:rPr>
                    <w:t>activities</w:t>
                  </w:r>
                  <w:r w:rsidRPr="000E7F32">
                    <w:rPr>
                      <w:rFonts w:eastAsiaTheme="minorEastAsia"/>
                    </w:rPr>
                    <w:t>, or;</w:t>
                  </w:r>
                </w:p>
                <w:p w14:paraId="2622545A" w14:textId="77777777" w:rsidR="00B526AD" w:rsidRPr="000E7F32" w:rsidRDefault="00B526AD" w:rsidP="000C3C06">
                  <w:pPr>
                    <w:pStyle w:val="TableText-Normal"/>
                    <w:numPr>
                      <w:ilvl w:val="0"/>
                      <w:numId w:val="33"/>
                    </w:numPr>
                    <w:rPr>
                      <w:rFonts w:eastAsiaTheme="minorEastAsia"/>
                    </w:rPr>
                  </w:pPr>
                  <w:r w:rsidRPr="000E7F32">
                    <w:rPr>
                      <w:rFonts w:eastAsiaTheme="minorEastAsia"/>
                    </w:rPr>
                    <w:t xml:space="preserve">The </w:t>
                  </w:r>
                  <w:r w:rsidRPr="000E7F32">
                    <w:rPr>
                      <w:rFonts w:eastAsiaTheme="minorEastAsia"/>
                      <w:b/>
                    </w:rPr>
                    <w:t>Finished Floor Level</w:t>
                  </w:r>
                  <w:r w:rsidRPr="000E7F32">
                    <w:rPr>
                      <w:rFonts w:eastAsiaTheme="minorEastAsia"/>
                    </w:rPr>
                    <w:t xml:space="preserve"> above the 1 in 25-year event level if a </w:t>
                  </w:r>
                  <w:r w:rsidRPr="000E7F32">
                    <w:rPr>
                      <w:rFonts w:eastAsiaTheme="minorEastAsia"/>
                      <w:b/>
                    </w:rPr>
                    <w:t>commercial activity</w:t>
                  </w:r>
                  <w:r w:rsidRPr="000E7F32">
                    <w:rPr>
                      <w:rFonts w:eastAsiaTheme="minorEastAsia"/>
                    </w:rPr>
                    <w:t xml:space="preserve"> within the Business Commercial Zone.</w:t>
                  </w:r>
                </w:p>
                <w:p w14:paraId="0E0AB945" w14:textId="77777777" w:rsidR="00B526AD" w:rsidRPr="000E7F32" w:rsidRDefault="00B526AD" w:rsidP="000C3C06">
                  <w:pPr>
                    <w:pStyle w:val="TableText-Normal"/>
                    <w:numPr>
                      <w:ilvl w:val="0"/>
                      <w:numId w:val="33"/>
                    </w:numPr>
                    <w:rPr>
                      <w:rFonts w:eastAsiaTheme="minorEastAsia"/>
                    </w:rPr>
                  </w:pPr>
                  <w:r w:rsidRPr="000E7F32">
                    <w:rPr>
                      <w:rFonts w:eastAsiaTheme="minorEastAsia"/>
                    </w:rPr>
                    <w:t xml:space="preserve">The </w:t>
                  </w:r>
                  <w:r w:rsidRPr="000E7F32">
                    <w:rPr>
                      <w:rFonts w:eastAsiaTheme="minorEastAsia"/>
                      <w:b/>
                    </w:rPr>
                    <w:t>buildings</w:t>
                  </w:r>
                  <w:r w:rsidRPr="000E7F32">
                    <w:rPr>
                      <w:rFonts w:eastAsiaTheme="minorEastAsia"/>
                    </w:rPr>
                    <w:t xml:space="preserve">, additions or alterations must not be within the </w:t>
                  </w:r>
                  <w:r w:rsidRPr="000E7F32">
                    <w:rPr>
                      <w:rFonts w:eastAsiaTheme="minorEastAsia"/>
                      <w:b/>
                    </w:rPr>
                    <w:t>Stream Corridor</w:t>
                  </w:r>
                  <w:r w:rsidRPr="000E7F32">
                    <w:rPr>
                      <w:rFonts w:eastAsiaTheme="minorEastAsia"/>
                    </w:rPr>
                    <w:t xml:space="preserve"> or an </w:t>
                  </w:r>
                  <w:r w:rsidRPr="000E7F32">
                    <w:rPr>
                      <w:rFonts w:eastAsiaTheme="minorEastAsia"/>
                      <w:b/>
                    </w:rPr>
                    <w:t>Overflow Path</w:t>
                  </w:r>
                  <w:r w:rsidRPr="000E7F32">
                    <w:rPr>
                      <w:rFonts w:eastAsiaTheme="minorEastAsia"/>
                    </w:rPr>
                    <w:t>.</w:t>
                  </w:r>
                </w:p>
              </w:tc>
            </w:tr>
            <w:tr w:rsidR="00B526AD" w:rsidRPr="0032682B" w14:paraId="1FD0994E" w14:textId="77777777" w:rsidTr="00876FFE">
              <w:tc>
                <w:tcPr>
                  <w:tcW w:w="1922" w:type="dxa"/>
                </w:tcPr>
                <w:p w14:paraId="56C89FFC" w14:textId="5839AA1B" w:rsidR="00B526AD" w:rsidRPr="000E7F32" w:rsidRDefault="00B526AD" w:rsidP="00876FFE">
                  <w:pPr>
                    <w:pStyle w:val="TableText-Bold"/>
                    <w:rPr>
                      <w:rFonts w:eastAsiaTheme="minorEastAsia"/>
                    </w:rPr>
                  </w:pPr>
                  <w:r w:rsidRPr="000E7F32">
                    <w:rPr>
                      <w:rFonts w:eastAsiaTheme="minorEastAsia"/>
                    </w:rPr>
                    <w:t>NH-S</w:t>
                  </w:r>
                  <w:r w:rsidR="004409B8" w:rsidRPr="004409B8">
                    <w:rPr>
                      <w:rFonts w:eastAsiaTheme="minorEastAsia"/>
                      <w:strike/>
                    </w:rPr>
                    <w:t>6</w:t>
                  </w:r>
                  <w:r w:rsidR="004409B8" w:rsidRPr="004409B8">
                    <w:rPr>
                      <w:rFonts w:eastAsiaTheme="minorEastAsia"/>
                      <w:highlight w:val="yellow"/>
                      <w:u w:val="single"/>
                    </w:rPr>
                    <w:t>7</w:t>
                  </w:r>
                </w:p>
                <w:p w14:paraId="69AE6E3F" w14:textId="77777777" w:rsidR="00B526AD" w:rsidRPr="000E7F32" w:rsidRDefault="00B526AD" w:rsidP="00876FFE">
                  <w:pPr>
                    <w:autoSpaceDE w:val="0"/>
                    <w:autoSpaceDN w:val="0"/>
                    <w:adjustRightInd w:val="0"/>
                    <w:jc w:val="both"/>
                    <w:rPr>
                      <w:rFonts w:eastAsiaTheme="minorEastAsia" w:cstheme="minorHAnsi"/>
                      <w:i/>
                      <w:iCs/>
                      <w:sz w:val="17"/>
                      <w:szCs w:val="17"/>
                      <w:lang w:eastAsia="en-NZ"/>
                    </w:rPr>
                  </w:pPr>
                </w:p>
                <w:p w14:paraId="16A6D761" w14:textId="7C815FEA" w:rsidR="00B526AD" w:rsidRPr="000E7F32" w:rsidRDefault="00B526AD" w:rsidP="00876FFE">
                  <w:pPr>
                    <w:pStyle w:val="TableText-Reference"/>
                    <w:rPr>
                      <w:b/>
                      <w:bCs/>
                      <w:sz w:val="20"/>
                      <w:szCs w:val="20"/>
                    </w:rPr>
                  </w:pPr>
                  <w:r w:rsidRPr="000E7F32">
                    <w:t xml:space="preserve"> </w:t>
                  </w:r>
                </w:p>
              </w:tc>
              <w:tc>
                <w:tcPr>
                  <w:tcW w:w="12752" w:type="dxa"/>
                </w:tcPr>
                <w:p w14:paraId="19A16B0C" w14:textId="77777777" w:rsidR="00B526AD" w:rsidRPr="000E7F32" w:rsidRDefault="00B526AD" w:rsidP="00876FFE">
                  <w:pPr>
                    <w:pStyle w:val="TableText-Normal"/>
                    <w:rPr>
                      <w:rFonts w:eastAsiaTheme="minorEastAsia"/>
                    </w:rPr>
                  </w:pPr>
                  <w:r w:rsidRPr="000E7F32">
                    <w:rPr>
                      <w:rFonts w:eastAsiaTheme="minorEastAsia"/>
                      <w:b/>
                    </w:rPr>
                    <w:t>Visitor accommodation</w:t>
                  </w:r>
                  <w:r w:rsidRPr="000E7F32">
                    <w:rPr>
                      <w:rFonts w:eastAsiaTheme="minorEastAsia"/>
                    </w:rPr>
                    <w:t xml:space="preserve"> or residential accommodation </w:t>
                  </w:r>
                  <w:r w:rsidRPr="000E7F32">
                    <w:rPr>
                      <w:rFonts w:eastAsiaTheme="minorEastAsia"/>
                      <w:b/>
                    </w:rPr>
                    <w:t>activities</w:t>
                  </w:r>
                  <w:r w:rsidRPr="000E7F32">
                    <w:rPr>
                      <w:rFonts w:eastAsiaTheme="minorEastAsia"/>
                    </w:rPr>
                    <w:t xml:space="preserve"> within the Commercial</w:t>
                  </w:r>
                  <w:r w:rsidRPr="000E7F32">
                    <w:rPr>
                      <w:rFonts w:eastAsiaTheme="minorEastAsia"/>
                      <w:strike/>
                    </w:rPr>
                    <w:t xml:space="preserve"> </w:t>
                  </w:r>
                  <w:r w:rsidRPr="000E7F32">
                    <w:rPr>
                      <w:rFonts w:eastAsiaTheme="minorEastAsia"/>
                    </w:rPr>
                    <w:t xml:space="preserve">Zone of the Pinehaven </w:t>
                  </w:r>
                  <w:r w:rsidRPr="000E7F32">
                    <w:rPr>
                      <w:rFonts w:eastAsiaTheme="minorEastAsia"/>
                      <w:b/>
                    </w:rPr>
                    <w:t>Flood Hazard Extent</w:t>
                  </w:r>
                  <w:r w:rsidRPr="000E7F32">
                    <w:rPr>
                      <w:rFonts w:eastAsiaTheme="minorEastAsia"/>
                    </w:rPr>
                    <w:t>.</w:t>
                  </w:r>
                </w:p>
                <w:p w14:paraId="609477C9" w14:textId="77777777" w:rsidR="00B526AD" w:rsidRPr="000E7F32" w:rsidRDefault="00B526AD" w:rsidP="00876FFE">
                  <w:pPr>
                    <w:pStyle w:val="TableText-Normal"/>
                    <w:rPr>
                      <w:rFonts w:eastAsiaTheme="minorEastAsia"/>
                    </w:rPr>
                  </w:pPr>
                </w:p>
                <w:p w14:paraId="3AC43E59" w14:textId="77777777" w:rsidR="00B526AD" w:rsidRPr="000E7F32" w:rsidRDefault="00B526AD" w:rsidP="00876FFE">
                  <w:pPr>
                    <w:pStyle w:val="TableText-Normal"/>
                    <w:rPr>
                      <w:rFonts w:eastAsiaTheme="minorEastAsia"/>
                    </w:rPr>
                  </w:pPr>
                  <w:r w:rsidRPr="000E7F32">
                    <w:rPr>
                      <w:rFonts w:eastAsiaTheme="minorEastAsia"/>
                    </w:rPr>
                    <w:t>Standard:</w:t>
                  </w:r>
                </w:p>
                <w:p w14:paraId="1598BE7E" w14:textId="77777777" w:rsidR="00B526AD" w:rsidRPr="000E7F32" w:rsidRDefault="00B526AD" w:rsidP="000C3C06">
                  <w:pPr>
                    <w:pStyle w:val="TableText-Normal"/>
                    <w:numPr>
                      <w:ilvl w:val="0"/>
                      <w:numId w:val="34"/>
                    </w:numPr>
                    <w:rPr>
                      <w:rFonts w:eastAsiaTheme="minorEastAsia"/>
                    </w:rPr>
                  </w:pPr>
                  <w:r w:rsidRPr="000E7F32">
                    <w:rPr>
                      <w:rFonts w:eastAsiaTheme="minorEastAsia"/>
                      <w:b/>
                    </w:rPr>
                    <w:t>Activities</w:t>
                  </w:r>
                  <w:r w:rsidRPr="000E7F32">
                    <w:rPr>
                      <w:rFonts w:eastAsiaTheme="minorEastAsia"/>
                    </w:rPr>
                    <w:t xml:space="preserve"> must be in </w:t>
                  </w:r>
                  <w:r w:rsidRPr="000E7F32">
                    <w:rPr>
                      <w:rFonts w:eastAsiaTheme="minorEastAsia"/>
                      <w:b/>
                    </w:rPr>
                    <w:t xml:space="preserve">buildings </w:t>
                  </w:r>
                  <w:r w:rsidRPr="000E7F32">
                    <w:rPr>
                      <w:rFonts w:eastAsiaTheme="minorEastAsia"/>
                    </w:rPr>
                    <w:t xml:space="preserve">with a </w:t>
                  </w:r>
                  <w:r w:rsidRPr="000E7F32">
                    <w:rPr>
                      <w:rFonts w:eastAsiaTheme="minorEastAsia"/>
                      <w:b/>
                    </w:rPr>
                    <w:t>Finished Floor Level</w:t>
                  </w:r>
                  <w:r w:rsidRPr="000E7F32">
                    <w:rPr>
                      <w:rFonts w:eastAsiaTheme="minorEastAsia"/>
                    </w:rPr>
                    <w:t xml:space="preserve"> above the 1 in 100-year event level.</w:t>
                  </w:r>
                </w:p>
              </w:tc>
            </w:tr>
            <w:tr w:rsidR="00B526AD" w:rsidRPr="0032682B" w14:paraId="38DEA854" w14:textId="77777777" w:rsidTr="00876FFE">
              <w:trPr>
                <w:trHeight w:val="609"/>
              </w:trPr>
              <w:tc>
                <w:tcPr>
                  <w:tcW w:w="1922" w:type="dxa"/>
                </w:tcPr>
                <w:p w14:paraId="2095FB49" w14:textId="19D81084" w:rsidR="00B526AD" w:rsidRPr="000E7F32" w:rsidRDefault="00B526AD" w:rsidP="00876FFE">
                  <w:pPr>
                    <w:pStyle w:val="TableText-Bold"/>
                    <w:rPr>
                      <w:rFonts w:eastAsiaTheme="minorEastAsia"/>
                    </w:rPr>
                  </w:pPr>
                  <w:r w:rsidRPr="000E7F32">
                    <w:rPr>
                      <w:rFonts w:eastAsiaTheme="minorEastAsia"/>
                    </w:rPr>
                    <w:t>NH-</w:t>
                  </w:r>
                  <w:r w:rsidR="004409B8" w:rsidRPr="004409B8">
                    <w:rPr>
                      <w:rFonts w:eastAsiaTheme="minorEastAsia"/>
                      <w:strike/>
                    </w:rPr>
                    <w:t>7</w:t>
                  </w:r>
                  <w:r w:rsidR="004409B8" w:rsidRPr="004409B8">
                    <w:rPr>
                      <w:rFonts w:eastAsiaTheme="minorEastAsia"/>
                      <w:highlight w:val="yellow"/>
                      <w:u w:val="single"/>
                    </w:rPr>
                    <w:t>8</w:t>
                  </w:r>
                </w:p>
                <w:p w14:paraId="34D5F0F8" w14:textId="77777777" w:rsidR="00B526AD" w:rsidRPr="000E7F32" w:rsidRDefault="00B526AD" w:rsidP="00876FFE">
                  <w:pPr>
                    <w:autoSpaceDE w:val="0"/>
                    <w:autoSpaceDN w:val="0"/>
                    <w:adjustRightInd w:val="0"/>
                    <w:jc w:val="both"/>
                    <w:rPr>
                      <w:rFonts w:eastAsiaTheme="minorEastAsia" w:cstheme="minorHAnsi"/>
                      <w:i/>
                      <w:iCs/>
                      <w:sz w:val="16"/>
                      <w:szCs w:val="16"/>
                      <w:lang w:eastAsia="en-NZ"/>
                    </w:rPr>
                  </w:pPr>
                </w:p>
                <w:p w14:paraId="63C3EE5A" w14:textId="6F491878" w:rsidR="00B526AD" w:rsidRPr="000E7F32" w:rsidRDefault="00B526AD" w:rsidP="00876FFE">
                  <w:pPr>
                    <w:pStyle w:val="TableText-Reference"/>
                    <w:rPr>
                      <w:b/>
                      <w:bCs/>
                      <w:sz w:val="20"/>
                      <w:szCs w:val="20"/>
                    </w:rPr>
                  </w:pPr>
                  <w:r w:rsidRPr="000E7F32">
                    <w:t xml:space="preserve"> </w:t>
                  </w:r>
                </w:p>
              </w:tc>
              <w:tc>
                <w:tcPr>
                  <w:tcW w:w="12752" w:type="dxa"/>
                </w:tcPr>
                <w:p w14:paraId="6E9BE3AF" w14:textId="77777777" w:rsidR="00B526AD" w:rsidRPr="000E7F32" w:rsidRDefault="00B526AD" w:rsidP="00876FFE">
                  <w:pPr>
                    <w:pStyle w:val="TableText-Normal"/>
                    <w:rPr>
                      <w:rFonts w:eastAsiaTheme="minorEastAsia"/>
                    </w:rPr>
                  </w:pPr>
                  <w:r w:rsidRPr="000E7F32">
                    <w:rPr>
                      <w:rFonts w:eastAsiaTheme="minorEastAsia"/>
                    </w:rPr>
                    <w:t xml:space="preserve">Any part of a fence within an </w:t>
                  </w:r>
                  <w:r w:rsidRPr="000E7F32">
                    <w:rPr>
                      <w:rFonts w:eastAsiaTheme="minorEastAsia"/>
                      <w:b/>
                    </w:rPr>
                    <w:t>Overflow Path</w:t>
                  </w:r>
                  <w:r w:rsidRPr="000E7F32">
                    <w:rPr>
                      <w:rFonts w:eastAsiaTheme="minorEastAsia"/>
                    </w:rPr>
                    <w:t xml:space="preserve"> of the Pinehaven </w:t>
                  </w:r>
                  <w:r w:rsidRPr="000E7F32">
                    <w:rPr>
                      <w:rFonts w:eastAsiaTheme="minorEastAsia"/>
                      <w:b/>
                    </w:rPr>
                    <w:t>Flood Hazard Extent</w:t>
                  </w:r>
                  <w:r w:rsidRPr="000E7F32">
                    <w:rPr>
                      <w:rFonts w:eastAsiaTheme="minorEastAsia"/>
                    </w:rPr>
                    <w:t>.</w:t>
                  </w:r>
                </w:p>
                <w:p w14:paraId="6D7AAD7A" w14:textId="77777777" w:rsidR="00B526AD" w:rsidRPr="000E7F32" w:rsidRDefault="00B526AD" w:rsidP="00876FFE">
                  <w:pPr>
                    <w:pStyle w:val="TableText-Normal"/>
                    <w:rPr>
                      <w:rFonts w:eastAsiaTheme="minorEastAsia"/>
                    </w:rPr>
                  </w:pPr>
                </w:p>
                <w:p w14:paraId="165E19BC" w14:textId="77777777" w:rsidR="00B526AD" w:rsidRPr="000E7F32" w:rsidRDefault="00B526AD" w:rsidP="00876FFE">
                  <w:pPr>
                    <w:pStyle w:val="TableText-Normal"/>
                    <w:rPr>
                      <w:rFonts w:eastAsiaTheme="minorEastAsia"/>
                    </w:rPr>
                  </w:pPr>
                  <w:r w:rsidRPr="000E7F32">
                    <w:rPr>
                      <w:rFonts w:eastAsiaTheme="minorEastAsia"/>
                    </w:rPr>
                    <w:t>Standard:</w:t>
                  </w:r>
                </w:p>
                <w:p w14:paraId="330DF0E1" w14:textId="77777777" w:rsidR="00B526AD" w:rsidRPr="000E7F32" w:rsidRDefault="00B526AD" w:rsidP="000C3C06">
                  <w:pPr>
                    <w:pStyle w:val="TableText-Normal"/>
                    <w:numPr>
                      <w:ilvl w:val="0"/>
                      <w:numId w:val="35"/>
                    </w:numPr>
                    <w:rPr>
                      <w:rFonts w:eastAsiaTheme="minorEastAsia"/>
                    </w:rPr>
                  </w:pPr>
                  <w:r w:rsidRPr="000E7F32">
                    <w:rPr>
                      <w:rFonts w:eastAsiaTheme="minorEastAsia"/>
                    </w:rPr>
                    <w:t xml:space="preserve">The design of the fence must not obstruct the direction or route of the </w:t>
                  </w:r>
                  <w:r w:rsidRPr="000E7F32">
                    <w:rPr>
                      <w:rFonts w:eastAsiaTheme="minorEastAsia"/>
                      <w:b/>
                    </w:rPr>
                    <w:t>Overflow Path</w:t>
                  </w:r>
                  <w:r w:rsidRPr="000E7F32">
                    <w:rPr>
                      <w:rFonts w:eastAsiaTheme="minorEastAsia"/>
                    </w:rPr>
                    <w:t>.</w:t>
                  </w:r>
                </w:p>
              </w:tc>
            </w:tr>
            <w:tr w:rsidR="00B526AD" w:rsidRPr="0032682B" w14:paraId="430DC136" w14:textId="77777777" w:rsidTr="00876FFE">
              <w:trPr>
                <w:trHeight w:val="609"/>
              </w:trPr>
              <w:tc>
                <w:tcPr>
                  <w:tcW w:w="1922" w:type="dxa"/>
                </w:tcPr>
                <w:p w14:paraId="50EC6805" w14:textId="10FE503A" w:rsidR="00B526AD" w:rsidRPr="000E7F32" w:rsidRDefault="00B526AD" w:rsidP="00876FFE">
                  <w:pPr>
                    <w:pStyle w:val="TableText-Bold"/>
                    <w:rPr>
                      <w:rFonts w:eastAsiaTheme="minorEastAsia"/>
                    </w:rPr>
                  </w:pPr>
                  <w:r w:rsidRPr="000E7F32">
                    <w:rPr>
                      <w:rFonts w:eastAsiaTheme="minorEastAsia"/>
                    </w:rPr>
                    <w:t>NH-S</w:t>
                  </w:r>
                  <w:r w:rsidR="004409B8" w:rsidRPr="004409B8">
                    <w:rPr>
                      <w:rFonts w:eastAsiaTheme="minorEastAsia"/>
                      <w:strike/>
                      <w:highlight w:val="yellow"/>
                    </w:rPr>
                    <w:t>8</w:t>
                  </w:r>
                  <w:r w:rsidR="004409B8" w:rsidRPr="004409B8">
                    <w:rPr>
                      <w:rFonts w:eastAsiaTheme="minorEastAsia"/>
                      <w:u w:val="single"/>
                    </w:rPr>
                    <w:t>9</w:t>
                  </w:r>
                </w:p>
                <w:p w14:paraId="185F68ED" w14:textId="77777777" w:rsidR="00B526AD" w:rsidRPr="000E7F32" w:rsidRDefault="00B526AD" w:rsidP="00876FFE">
                  <w:pPr>
                    <w:autoSpaceDE w:val="0"/>
                    <w:autoSpaceDN w:val="0"/>
                    <w:adjustRightInd w:val="0"/>
                    <w:jc w:val="both"/>
                    <w:rPr>
                      <w:rFonts w:eastAsiaTheme="minorEastAsia" w:cstheme="minorHAnsi"/>
                      <w:b/>
                      <w:bCs/>
                      <w:sz w:val="20"/>
                      <w:szCs w:val="20"/>
                      <w:lang w:eastAsia="en-NZ"/>
                    </w:rPr>
                  </w:pPr>
                </w:p>
                <w:p w14:paraId="50D7612C" w14:textId="514574FA" w:rsidR="00B526AD" w:rsidRPr="000E7F32" w:rsidRDefault="00B526AD" w:rsidP="00876FFE">
                  <w:pPr>
                    <w:pStyle w:val="TableText-Reference"/>
                  </w:pPr>
                  <w:r w:rsidRPr="000E7F32">
                    <w:t xml:space="preserve"> </w:t>
                  </w:r>
                </w:p>
              </w:tc>
              <w:tc>
                <w:tcPr>
                  <w:tcW w:w="12752" w:type="dxa"/>
                </w:tcPr>
                <w:p w14:paraId="71B7C78C" w14:textId="77777777" w:rsidR="00B526AD" w:rsidRPr="000E7F32" w:rsidRDefault="00B526AD" w:rsidP="00876FFE">
                  <w:pPr>
                    <w:pStyle w:val="TableText-Normal"/>
                    <w:rPr>
                      <w:rFonts w:eastAsiaTheme="minorEastAsia"/>
                    </w:rPr>
                  </w:pPr>
                  <w:r w:rsidRPr="000E7F32">
                    <w:rPr>
                      <w:rFonts w:eastAsiaTheme="minorEastAsia"/>
                    </w:rPr>
                    <w:t xml:space="preserve">Any </w:t>
                  </w:r>
                  <w:r w:rsidRPr="000E7F32">
                    <w:rPr>
                      <w:rFonts w:eastAsiaTheme="minorEastAsia"/>
                      <w:b/>
                    </w:rPr>
                    <w:t>building</w:t>
                  </w:r>
                  <w:r w:rsidRPr="000E7F32">
                    <w:rPr>
                      <w:rFonts w:eastAsiaTheme="minorEastAsia"/>
                    </w:rPr>
                    <w:t xml:space="preserve"> within the </w:t>
                  </w:r>
                  <w:r w:rsidRPr="000E7F32">
                    <w:rPr>
                      <w:rFonts w:eastAsiaTheme="minorEastAsia"/>
                      <w:b/>
                    </w:rPr>
                    <w:t>Pinehaven Catchment Overlay</w:t>
                  </w:r>
                  <w:r w:rsidRPr="000E7F32">
                    <w:rPr>
                      <w:rFonts w:eastAsiaTheme="minorEastAsia"/>
                    </w:rPr>
                    <w:t>.</w:t>
                  </w:r>
                </w:p>
                <w:p w14:paraId="326F3BA6" w14:textId="77777777" w:rsidR="00B526AD" w:rsidRPr="000E7F32" w:rsidRDefault="00B526AD" w:rsidP="00876FFE">
                  <w:pPr>
                    <w:pStyle w:val="TableText-Normal"/>
                    <w:rPr>
                      <w:rFonts w:eastAsiaTheme="minorEastAsia"/>
                    </w:rPr>
                  </w:pPr>
                </w:p>
                <w:p w14:paraId="70501775" w14:textId="77777777" w:rsidR="00B526AD" w:rsidRPr="000E7F32" w:rsidRDefault="00B526AD" w:rsidP="00876FFE">
                  <w:pPr>
                    <w:pStyle w:val="TableText-Normal"/>
                    <w:rPr>
                      <w:rFonts w:eastAsiaTheme="minorEastAsia"/>
                    </w:rPr>
                  </w:pPr>
                  <w:r w:rsidRPr="000E7F32">
                    <w:rPr>
                      <w:rFonts w:eastAsiaTheme="minorEastAsia"/>
                    </w:rPr>
                    <w:t>Standards:</w:t>
                  </w:r>
                </w:p>
                <w:p w14:paraId="4BA0E0A2" w14:textId="77777777" w:rsidR="00B526AD" w:rsidRPr="000E7F32" w:rsidRDefault="00B526AD" w:rsidP="000C3C06">
                  <w:pPr>
                    <w:pStyle w:val="TableText-Normal"/>
                    <w:numPr>
                      <w:ilvl w:val="0"/>
                      <w:numId w:val="36"/>
                    </w:numPr>
                    <w:rPr>
                      <w:rFonts w:eastAsiaTheme="minorEastAsia"/>
                    </w:rPr>
                  </w:pPr>
                  <w:r w:rsidRPr="000E7F32">
                    <w:rPr>
                      <w:rFonts w:eastAsiaTheme="minorEastAsia"/>
                    </w:rPr>
                    <w:t xml:space="preserve">Achieves </w:t>
                  </w:r>
                  <w:r w:rsidRPr="000E7F32">
                    <w:rPr>
                      <w:rFonts w:eastAsiaTheme="minorEastAsia"/>
                      <w:b/>
                    </w:rPr>
                    <w:t xml:space="preserve">hydraulic </w:t>
                  </w:r>
                  <w:proofErr w:type="gramStart"/>
                  <w:r w:rsidRPr="000E7F32">
                    <w:rPr>
                      <w:rFonts w:eastAsiaTheme="minorEastAsia"/>
                      <w:b/>
                    </w:rPr>
                    <w:t>neutrality</w:t>
                  </w:r>
                  <w:proofErr w:type="gramEnd"/>
                </w:p>
                <w:p w14:paraId="75D68DE0" w14:textId="0758845C" w:rsidR="00B526AD" w:rsidRPr="000E7F32" w:rsidRDefault="00B526AD" w:rsidP="000C3C06">
                  <w:pPr>
                    <w:pStyle w:val="TableText-Normal"/>
                    <w:numPr>
                      <w:ilvl w:val="0"/>
                      <w:numId w:val="36"/>
                    </w:numPr>
                    <w:rPr>
                      <w:rFonts w:eastAsiaTheme="minorEastAsia"/>
                    </w:rPr>
                  </w:pPr>
                  <w:r w:rsidRPr="000E7F32">
                    <w:rPr>
                      <w:rFonts w:eastAsiaTheme="minorEastAsia"/>
                    </w:rPr>
                    <w:t xml:space="preserve">Provision of a report by a suitably qualified and experienced person providing an assessment of the ability for the </w:t>
                  </w:r>
                  <w:r w:rsidRPr="000E7F32">
                    <w:rPr>
                      <w:rFonts w:eastAsiaTheme="minorEastAsia"/>
                      <w:b/>
                    </w:rPr>
                    <w:t>site</w:t>
                  </w:r>
                  <w:r w:rsidRPr="000E7F32">
                    <w:rPr>
                      <w:rFonts w:eastAsiaTheme="minorEastAsia"/>
                    </w:rPr>
                    <w:t xml:space="preserve"> to achieve </w:t>
                  </w:r>
                  <w:r w:rsidRPr="000E7F32">
                    <w:rPr>
                      <w:rFonts w:eastAsiaTheme="minorEastAsia"/>
                      <w:b/>
                    </w:rPr>
                    <w:t>hydraulic neutrality</w:t>
                  </w:r>
                  <w:r w:rsidRPr="000E7F32">
                    <w:rPr>
                      <w:rFonts w:eastAsiaTheme="minorEastAsia"/>
                    </w:rPr>
                    <w:t xml:space="preserve"> in accordance with the requirements of </w:t>
                  </w:r>
                  <w:r w:rsidRPr="00BE0E21">
                    <w:t>Section 2.4.1</w:t>
                  </w:r>
                  <w:r w:rsidR="00BE0E21" w:rsidRPr="005C54BB">
                    <w:t>1</w:t>
                  </w:r>
                  <w:r w:rsidRPr="00BE0E21">
                    <w:t xml:space="preserve"> of Part 1 of this Plan</w:t>
                  </w:r>
                  <w:r w:rsidRPr="00BE0E21">
                    <w:rPr>
                      <w:rFonts w:eastAsiaTheme="minorEastAsia"/>
                    </w:rPr>
                    <w:t>.</w:t>
                  </w:r>
                </w:p>
              </w:tc>
            </w:tr>
            <w:tr w:rsidR="00B526AD" w:rsidRPr="0032682B" w14:paraId="734CA9DA" w14:textId="77777777" w:rsidTr="00876FFE">
              <w:trPr>
                <w:trHeight w:val="609"/>
              </w:trPr>
              <w:tc>
                <w:tcPr>
                  <w:tcW w:w="1922" w:type="dxa"/>
                </w:tcPr>
                <w:p w14:paraId="01BA11C2" w14:textId="69DA753E" w:rsidR="00B526AD" w:rsidRPr="00DB78AB" w:rsidRDefault="00B526AD" w:rsidP="00876FFE">
                  <w:pPr>
                    <w:pStyle w:val="TableText-Bold"/>
                    <w:rPr>
                      <w:rFonts w:eastAsiaTheme="minorEastAsia"/>
                    </w:rPr>
                  </w:pPr>
                  <w:r w:rsidRPr="00DB78AB">
                    <w:rPr>
                      <w:rFonts w:eastAsiaTheme="minorEastAsia"/>
                    </w:rPr>
                    <w:t>NH-S</w:t>
                  </w:r>
                  <w:r w:rsidR="00604B49" w:rsidRPr="00604B49">
                    <w:rPr>
                      <w:rFonts w:eastAsiaTheme="minorEastAsia"/>
                      <w:strike/>
                      <w:highlight w:val="yellow"/>
                    </w:rPr>
                    <w:t>9</w:t>
                  </w:r>
                  <w:r w:rsidR="00604B49" w:rsidRPr="00604B49">
                    <w:rPr>
                      <w:rFonts w:eastAsiaTheme="minorEastAsia"/>
                      <w:highlight w:val="yellow"/>
                      <w:u w:val="single"/>
                    </w:rPr>
                    <w:t>10</w:t>
                  </w:r>
                </w:p>
                <w:p w14:paraId="5A47EA7C" w14:textId="77777777" w:rsidR="00B526AD" w:rsidRPr="00DB78AB" w:rsidRDefault="00B526AD" w:rsidP="00876FFE">
                  <w:pPr>
                    <w:autoSpaceDE w:val="0"/>
                    <w:autoSpaceDN w:val="0"/>
                    <w:adjustRightInd w:val="0"/>
                    <w:jc w:val="both"/>
                    <w:rPr>
                      <w:rFonts w:eastAsiaTheme="minorEastAsia" w:cstheme="minorHAnsi"/>
                      <w:b/>
                      <w:bCs/>
                      <w:sz w:val="20"/>
                      <w:szCs w:val="20"/>
                      <w:lang w:eastAsia="en-NZ"/>
                    </w:rPr>
                  </w:pPr>
                </w:p>
                <w:p w14:paraId="0D42ABC1" w14:textId="7CD0B1B9" w:rsidR="00B526AD" w:rsidRPr="00DB78AB" w:rsidRDefault="00B526AD" w:rsidP="00876FFE">
                  <w:pPr>
                    <w:pStyle w:val="TableText-Reference"/>
                    <w:rPr>
                      <w:b/>
                      <w:bCs/>
                      <w:sz w:val="20"/>
                      <w:szCs w:val="20"/>
                    </w:rPr>
                  </w:pPr>
                </w:p>
              </w:tc>
              <w:tc>
                <w:tcPr>
                  <w:tcW w:w="12752" w:type="dxa"/>
                </w:tcPr>
                <w:p w14:paraId="51C3BFA3" w14:textId="77777777" w:rsidR="00B526AD" w:rsidRPr="00DB78AB" w:rsidRDefault="00B526AD" w:rsidP="00876FFE">
                  <w:pPr>
                    <w:pStyle w:val="TableText-Normal"/>
                  </w:pPr>
                  <w:r w:rsidRPr="00DB78AB">
                    <w:t xml:space="preserve">Within either the </w:t>
                  </w:r>
                  <w:r w:rsidRPr="00DB78AB">
                    <w:rPr>
                      <w:b/>
                      <w:bCs/>
                    </w:rPr>
                    <w:t>Ponding Area</w:t>
                  </w:r>
                  <w:r w:rsidRPr="00DB78AB">
                    <w:t xml:space="preserve"> or </w:t>
                  </w:r>
                  <w:r w:rsidRPr="00DB78AB">
                    <w:rPr>
                      <w:b/>
                      <w:bCs/>
                    </w:rPr>
                    <w:t>Erosion Hazard Area</w:t>
                  </w:r>
                  <w:r w:rsidRPr="00DB78AB">
                    <w:t xml:space="preserve"> of the Mangaroa </w:t>
                  </w:r>
                  <w:r w:rsidRPr="00DB78AB">
                    <w:rPr>
                      <w:b/>
                      <w:bCs/>
                    </w:rPr>
                    <w:t>Flood Hazard Extent</w:t>
                  </w:r>
                  <w:r w:rsidRPr="00DB78AB">
                    <w:t>.</w:t>
                  </w:r>
                </w:p>
                <w:p w14:paraId="5D9BB6B7" w14:textId="77777777" w:rsidR="00B526AD" w:rsidRPr="00DB78AB" w:rsidRDefault="00B526AD" w:rsidP="00876FFE">
                  <w:pPr>
                    <w:pStyle w:val="TableText-Normal"/>
                    <w:rPr>
                      <w:rFonts w:eastAsiaTheme="minorEastAsia"/>
                    </w:rPr>
                  </w:pPr>
                </w:p>
                <w:p w14:paraId="39BD76E7" w14:textId="77777777" w:rsidR="00B526AD" w:rsidRPr="00DB78AB" w:rsidRDefault="00B526AD" w:rsidP="00876FFE">
                  <w:pPr>
                    <w:pStyle w:val="TableText-Normal"/>
                    <w:rPr>
                      <w:rFonts w:eastAsiaTheme="minorEastAsia"/>
                    </w:rPr>
                  </w:pPr>
                  <w:r w:rsidRPr="00DB78AB">
                    <w:rPr>
                      <w:rFonts w:eastAsiaTheme="minorEastAsia"/>
                    </w:rPr>
                    <w:t>Standards:</w:t>
                  </w:r>
                </w:p>
                <w:p w14:paraId="34874F64" w14:textId="77777777" w:rsidR="00B526AD" w:rsidRPr="00DB78AB" w:rsidRDefault="00B526AD" w:rsidP="000C3C06">
                  <w:pPr>
                    <w:pStyle w:val="TableText-Normal"/>
                    <w:numPr>
                      <w:ilvl w:val="0"/>
                      <w:numId w:val="37"/>
                    </w:numPr>
                    <w:rPr>
                      <w:rFonts w:eastAsiaTheme="minorEastAsia"/>
                    </w:rPr>
                  </w:pPr>
                  <w:r w:rsidRPr="00DB78AB">
                    <w:t>Finished</w:t>
                  </w:r>
                  <w:r w:rsidRPr="00DB78AB">
                    <w:rPr>
                      <w:rFonts w:eastAsiaTheme="minorEastAsia"/>
                    </w:rPr>
                    <w:t xml:space="preserve"> Floor Level above the 1 in 100-year event level for:</w:t>
                  </w:r>
                </w:p>
                <w:p w14:paraId="45FD7024" w14:textId="77777777" w:rsidR="00B526AD" w:rsidRPr="00DB78AB" w:rsidRDefault="00B526AD" w:rsidP="000C3C06">
                  <w:pPr>
                    <w:pStyle w:val="TableText-Normal"/>
                    <w:numPr>
                      <w:ilvl w:val="0"/>
                      <w:numId w:val="37"/>
                    </w:numPr>
                    <w:rPr>
                      <w:rFonts w:eastAsiaTheme="minorEastAsia"/>
                    </w:rPr>
                  </w:pPr>
                  <w:r w:rsidRPr="00DB78AB">
                    <w:rPr>
                      <w:rFonts w:eastAsiaTheme="minorEastAsia"/>
                    </w:rPr>
                    <w:t xml:space="preserve">The </w:t>
                  </w:r>
                  <w:r w:rsidRPr="00DB78AB">
                    <w:t>construction</w:t>
                  </w:r>
                  <w:r w:rsidRPr="00DB78AB">
                    <w:rPr>
                      <w:rFonts w:eastAsiaTheme="minorEastAsia"/>
                    </w:rPr>
                    <w:t xml:space="preserve"> of new </w:t>
                  </w:r>
                  <w:r w:rsidRPr="00DB78AB">
                    <w:rPr>
                      <w:rFonts w:eastAsiaTheme="minorEastAsia"/>
                      <w:b/>
                      <w:bCs/>
                    </w:rPr>
                    <w:t>residential units</w:t>
                  </w:r>
                  <w:r w:rsidRPr="00DB78AB">
                    <w:rPr>
                      <w:rFonts w:eastAsiaTheme="minorEastAsia"/>
                    </w:rPr>
                    <w:t>,</w:t>
                  </w:r>
                </w:p>
                <w:p w14:paraId="26C3F37D" w14:textId="77777777" w:rsidR="00B526AD" w:rsidRPr="00DB78AB" w:rsidRDefault="00B526AD" w:rsidP="000C3C06">
                  <w:pPr>
                    <w:pStyle w:val="TableText-Normal"/>
                    <w:numPr>
                      <w:ilvl w:val="0"/>
                      <w:numId w:val="37"/>
                    </w:numPr>
                    <w:rPr>
                      <w:rFonts w:eastAsiaTheme="minorEastAsia"/>
                    </w:rPr>
                  </w:pPr>
                  <w:r w:rsidRPr="00DB78AB">
                    <w:rPr>
                      <w:rFonts w:eastAsiaTheme="minorEastAsia"/>
                    </w:rPr>
                    <w:t xml:space="preserve">The </w:t>
                  </w:r>
                  <w:r w:rsidRPr="00DB78AB">
                    <w:t>alteration</w:t>
                  </w:r>
                  <w:r w:rsidRPr="00DB78AB">
                    <w:rPr>
                      <w:rFonts w:eastAsiaTheme="minorEastAsia"/>
                    </w:rPr>
                    <w:t xml:space="preserve"> and addition to existing </w:t>
                  </w:r>
                  <w:r w:rsidRPr="00DB78AB">
                    <w:rPr>
                      <w:rFonts w:eastAsiaTheme="minorEastAsia"/>
                      <w:b/>
                      <w:bCs/>
                    </w:rPr>
                    <w:t>residential units</w:t>
                  </w:r>
                  <w:r w:rsidRPr="00DB78AB">
                    <w:rPr>
                      <w:rFonts w:eastAsiaTheme="minorEastAsia"/>
                    </w:rPr>
                    <w:t>,</w:t>
                  </w:r>
                </w:p>
                <w:p w14:paraId="4660D727" w14:textId="77777777" w:rsidR="00B526AD" w:rsidRPr="00DB78AB" w:rsidRDefault="00B526AD" w:rsidP="000C3C06">
                  <w:pPr>
                    <w:pStyle w:val="TableText-Normal"/>
                    <w:numPr>
                      <w:ilvl w:val="0"/>
                      <w:numId w:val="37"/>
                    </w:numPr>
                    <w:rPr>
                      <w:rFonts w:eastAsiaTheme="minorEastAsia"/>
                    </w:rPr>
                  </w:pPr>
                  <w:r w:rsidRPr="00DB78AB">
                    <w:t>Construction</w:t>
                  </w:r>
                  <w:r w:rsidRPr="00DB78AB">
                    <w:rPr>
                      <w:rFonts w:eastAsiaTheme="minorEastAsia"/>
                    </w:rPr>
                    <w:t xml:space="preserve"> of otherwise permitted non-residential buildings,</w:t>
                  </w:r>
                </w:p>
                <w:p w14:paraId="0C2ADDB8" w14:textId="77777777" w:rsidR="00B526AD" w:rsidRPr="00DB78AB" w:rsidRDefault="00B526AD" w:rsidP="000C3C06">
                  <w:pPr>
                    <w:pStyle w:val="TableText-Normal"/>
                    <w:numPr>
                      <w:ilvl w:val="0"/>
                      <w:numId w:val="37"/>
                    </w:numPr>
                    <w:rPr>
                      <w:rFonts w:eastAsiaTheme="minorEastAsia"/>
                    </w:rPr>
                  </w:pPr>
                  <w:r w:rsidRPr="00DB78AB">
                    <w:t>Residential</w:t>
                  </w:r>
                  <w:r w:rsidRPr="00DB78AB">
                    <w:rPr>
                      <w:rFonts w:eastAsiaTheme="minorEastAsia"/>
                    </w:rPr>
                    <w:t xml:space="preserve"> accommodation for caretaker activities in the </w:t>
                  </w:r>
                  <w:r w:rsidRPr="00DB78AB">
                    <w:t>General</w:t>
                  </w:r>
                  <w:r w:rsidRPr="00DB78AB">
                    <w:rPr>
                      <w:rFonts w:eastAsiaTheme="minorEastAsia"/>
                    </w:rPr>
                    <w:t xml:space="preserve"> Industrial Zone.</w:t>
                  </w:r>
                </w:p>
                <w:p w14:paraId="63889A8F" w14:textId="77777777" w:rsidR="00B526AD" w:rsidRPr="00DB78AB" w:rsidRDefault="00B526AD" w:rsidP="000C3C06">
                  <w:pPr>
                    <w:pStyle w:val="TableText-Normal"/>
                    <w:numPr>
                      <w:ilvl w:val="0"/>
                      <w:numId w:val="37"/>
                    </w:numPr>
                    <w:rPr>
                      <w:rFonts w:eastAsiaTheme="minorEastAsia"/>
                    </w:rPr>
                  </w:pPr>
                  <w:r w:rsidRPr="00DB78AB">
                    <w:t>Building</w:t>
                  </w:r>
                  <w:r w:rsidRPr="00DB78AB">
                    <w:rPr>
                      <w:rFonts w:eastAsiaTheme="minorEastAsia"/>
                    </w:rPr>
                    <w:t xml:space="preserve"> must not be located within an Overflow Path or River Corridor.</w:t>
                  </w:r>
                </w:p>
                <w:p w14:paraId="0A9E3B11" w14:textId="1EAB3FB6" w:rsidR="00B526AD" w:rsidRPr="00DB78AB" w:rsidRDefault="00B526AD" w:rsidP="000C3C06">
                  <w:pPr>
                    <w:pStyle w:val="TableText-Normal"/>
                    <w:numPr>
                      <w:ilvl w:val="0"/>
                      <w:numId w:val="37"/>
                    </w:numPr>
                    <w:rPr>
                      <w:rFonts w:eastAsiaTheme="minorEastAsia"/>
                    </w:rPr>
                  </w:pPr>
                  <w:r w:rsidRPr="00DB78AB">
                    <w:t>Where</w:t>
                  </w:r>
                  <w:r w:rsidRPr="00DB78AB">
                    <w:rPr>
                      <w:rFonts w:eastAsiaTheme="minorEastAsia"/>
                    </w:rPr>
                    <w:t xml:space="preserve"> the proposal is located within the Erosion Hazard Area, provision of a report by a suitably qualified and </w:t>
                  </w:r>
                  <w:r w:rsidRPr="00DB78AB">
                    <w:t>experienced</w:t>
                  </w:r>
                  <w:r w:rsidRPr="00DB78AB">
                    <w:rPr>
                      <w:rFonts w:eastAsiaTheme="minorEastAsia"/>
                    </w:rPr>
                    <w:t xml:space="preserve"> person is required to determine the erosion risk in accordance with the requirements of </w:t>
                  </w:r>
                  <w:r w:rsidRPr="00B97427">
                    <w:t>Section 2.4.10 of Part 1 of this Plan</w:t>
                  </w:r>
                  <w:r w:rsidR="00220F25">
                    <w:t>.</w:t>
                  </w:r>
                </w:p>
              </w:tc>
            </w:tr>
          </w:tbl>
          <w:p w14:paraId="5F1D169D" w14:textId="77777777" w:rsidR="00B526AD" w:rsidRPr="0032682B" w:rsidRDefault="00B526AD" w:rsidP="00876FFE">
            <w:pPr>
              <w:spacing w:after="0"/>
              <w:jc w:val="both"/>
              <w:rPr>
                <w:rFonts w:eastAsiaTheme="minorEastAsia" w:cstheme="minorHAnsi"/>
                <w:lang w:eastAsia="en-NZ"/>
              </w:rPr>
            </w:pPr>
          </w:p>
          <w:tbl>
            <w:tblPr>
              <w:tblStyle w:val="TableGrid"/>
              <w:tblW w:w="13827" w:type="dxa"/>
              <w:tblInd w:w="0" w:type="dxa"/>
              <w:tblCellMar>
                <w:top w:w="57" w:type="dxa"/>
                <w:left w:w="57" w:type="dxa"/>
                <w:bottom w:w="57" w:type="dxa"/>
                <w:right w:w="57" w:type="dxa"/>
              </w:tblCellMar>
              <w:tblLook w:val="04A0" w:firstRow="1" w:lastRow="0" w:firstColumn="1" w:lastColumn="0" w:noHBand="0" w:noVBand="1"/>
            </w:tblPr>
            <w:tblGrid>
              <w:gridCol w:w="1774"/>
              <w:gridCol w:w="8805"/>
              <w:gridCol w:w="1047"/>
              <w:gridCol w:w="2201"/>
            </w:tblGrid>
            <w:tr w:rsidR="00B526AD" w:rsidRPr="0032682B" w14:paraId="20EB125B" w14:textId="77777777" w:rsidTr="00902737">
              <w:tc>
                <w:tcPr>
                  <w:tcW w:w="11626" w:type="dxa"/>
                  <w:gridSpan w:val="3"/>
                  <w:shd w:val="clear" w:color="auto" w:fill="F2F2F2" w:themeFill="background1" w:themeFillShade="F2"/>
                </w:tcPr>
                <w:p w14:paraId="79F98024" w14:textId="77777777" w:rsidR="00B526AD" w:rsidRPr="0032682B" w:rsidRDefault="00B526AD" w:rsidP="00876FFE">
                  <w:pPr>
                    <w:pStyle w:val="Subheading12pt"/>
                    <w:rPr>
                      <w:rFonts w:eastAsia="Times New Roman"/>
                      <w:iCs/>
                      <w:sz w:val="20"/>
                      <w:szCs w:val="20"/>
                    </w:rPr>
                  </w:pPr>
                  <w:r w:rsidRPr="0032682B">
                    <w:rPr>
                      <w:rFonts w:eastAsia="Times New Roman"/>
                    </w:rPr>
                    <w:t>Discretionary Activities</w:t>
                  </w:r>
                </w:p>
              </w:tc>
              <w:tc>
                <w:tcPr>
                  <w:tcW w:w="2201" w:type="dxa"/>
                  <w:shd w:val="clear" w:color="auto" w:fill="F2F2F2" w:themeFill="background1" w:themeFillShade="F2"/>
                </w:tcPr>
                <w:p w14:paraId="73B5CFA0" w14:textId="77777777" w:rsidR="00B526AD" w:rsidRPr="0032682B" w:rsidRDefault="00B526AD" w:rsidP="00902737">
                  <w:pPr>
                    <w:pStyle w:val="TableText-Bold"/>
                    <w:tabs>
                      <w:tab w:val="left" w:pos="1921"/>
                    </w:tabs>
                    <w:ind w:right="788"/>
                  </w:pPr>
                  <w:r w:rsidRPr="0032682B">
                    <w:t>Zones</w:t>
                  </w:r>
                </w:p>
              </w:tc>
            </w:tr>
            <w:tr w:rsidR="00B526AD" w:rsidRPr="0032682B" w14:paraId="42D6309A" w14:textId="77777777" w:rsidTr="00902737">
              <w:tc>
                <w:tcPr>
                  <w:tcW w:w="1774" w:type="dxa"/>
                </w:tcPr>
                <w:p w14:paraId="752BEFD1" w14:textId="22F17575" w:rsidR="00B526AD" w:rsidRPr="00DB78AB" w:rsidRDefault="00B526AD" w:rsidP="00876FFE">
                  <w:pPr>
                    <w:pStyle w:val="TableText-Bold"/>
                    <w:rPr>
                      <w:rFonts w:eastAsiaTheme="minorEastAsia"/>
                    </w:rPr>
                  </w:pPr>
                  <w:r w:rsidRPr="00DB78AB">
                    <w:rPr>
                      <w:rFonts w:eastAsiaTheme="minorEastAsia"/>
                    </w:rPr>
                    <w:t>NH-R</w:t>
                  </w:r>
                  <w:r w:rsidRPr="00604B49">
                    <w:rPr>
                      <w:rFonts w:eastAsiaTheme="minorEastAsia"/>
                      <w:u w:val="single"/>
                    </w:rPr>
                    <w:t>1</w:t>
                  </w:r>
                  <w:r w:rsidR="00604B49">
                    <w:rPr>
                      <w:rFonts w:eastAsiaTheme="minorEastAsia"/>
                      <w:u w:val="single"/>
                    </w:rPr>
                    <w:t>2</w:t>
                  </w:r>
                  <w:r w:rsidR="00604B49" w:rsidRPr="00604B49">
                    <w:rPr>
                      <w:rFonts w:eastAsiaTheme="minorEastAsia"/>
                      <w:highlight w:val="yellow"/>
                      <w:u w:val="single"/>
                    </w:rPr>
                    <w:t>17</w:t>
                  </w:r>
                </w:p>
              </w:tc>
              <w:tc>
                <w:tcPr>
                  <w:tcW w:w="8805" w:type="dxa"/>
                </w:tcPr>
                <w:p w14:paraId="319C1F0F" w14:textId="77777777" w:rsidR="00B526AD" w:rsidRPr="00DB78AB" w:rsidRDefault="00B526AD" w:rsidP="00876FFE">
                  <w:pPr>
                    <w:pStyle w:val="TableText-Normal"/>
                    <w:rPr>
                      <w:rFonts w:eastAsiaTheme="minorEastAsia"/>
                    </w:rPr>
                  </w:pPr>
                  <w:r w:rsidRPr="00DB78AB">
                    <w:rPr>
                      <w:rFonts w:eastAsiaTheme="minorEastAsia"/>
                      <w:b/>
                    </w:rPr>
                    <w:t>Buildings</w:t>
                  </w:r>
                  <w:r w:rsidRPr="00DB78AB">
                    <w:rPr>
                      <w:rFonts w:eastAsiaTheme="minorEastAsia"/>
                    </w:rPr>
                    <w:t xml:space="preserve"> and </w:t>
                  </w:r>
                  <w:r w:rsidRPr="00DB78AB">
                    <w:rPr>
                      <w:rFonts w:eastAsiaTheme="minorEastAsia"/>
                      <w:b/>
                    </w:rPr>
                    <w:t>structures</w:t>
                  </w:r>
                  <w:r w:rsidRPr="00DB78AB">
                    <w:rPr>
                      <w:rFonts w:eastAsiaTheme="minorEastAsia"/>
                    </w:rPr>
                    <w:t xml:space="preserve"> to be erected within the 1% (1 in 100 year) flood extent of the Hutt River, as shown on the Planning Maps.</w:t>
                  </w:r>
                </w:p>
              </w:tc>
              <w:tc>
                <w:tcPr>
                  <w:tcW w:w="1047" w:type="dxa"/>
                </w:tcPr>
                <w:p w14:paraId="4D605F49" w14:textId="77777777" w:rsidR="00B526AD" w:rsidRPr="00DB78AB" w:rsidRDefault="00B526AD" w:rsidP="00876FFE">
                  <w:pPr>
                    <w:pStyle w:val="TableText-Bold"/>
                    <w:rPr>
                      <w:rFonts w:eastAsiaTheme="minorEastAsia"/>
                    </w:rPr>
                  </w:pPr>
                  <w:r w:rsidRPr="00DB78AB">
                    <w:rPr>
                      <w:rFonts w:eastAsiaTheme="minorEastAsia"/>
                    </w:rPr>
                    <w:t>DIS</w:t>
                  </w:r>
                </w:p>
              </w:tc>
              <w:tc>
                <w:tcPr>
                  <w:tcW w:w="2201" w:type="dxa"/>
                </w:tcPr>
                <w:p w14:paraId="05344F63" w14:textId="77777777" w:rsidR="00B526AD" w:rsidRPr="0032682B" w:rsidRDefault="00B526AD" w:rsidP="00876FFE">
                  <w:pPr>
                    <w:pStyle w:val="TableText-Normal-Italic"/>
                    <w:rPr>
                      <w:rFonts w:eastAsia="Times New Roman"/>
                      <w:b/>
                      <w:sz w:val="24"/>
                      <w:szCs w:val="24"/>
                    </w:rPr>
                  </w:pPr>
                  <w:r w:rsidRPr="0032682B">
                    <w:rPr>
                      <w:rFonts w:eastAsia="Times New Roman"/>
                    </w:rPr>
                    <w:t xml:space="preserve">All </w:t>
                  </w:r>
                </w:p>
              </w:tc>
            </w:tr>
            <w:tr w:rsidR="00B526AD" w:rsidRPr="0032682B" w14:paraId="28C59A67" w14:textId="77777777" w:rsidTr="00902737">
              <w:tc>
                <w:tcPr>
                  <w:tcW w:w="1774" w:type="dxa"/>
                </w:tcPr>
                <w:p w14:paraId="2E136128" w14:textId="248F27AA" w:rsidR="00B526AD" w:rsidRPr="00DB78AB" w:rsidRDefault="00B526AD" w:rsidP="00876FFE">
                  <w:pPr>
                    <w:pStyle w:val="TableText-Bold"/>
                    <w:rPr>
                      <w:rFonts w:eastAsiaTheme="minorEastAsia"/>
                    </w:rPr>
                  </w:pPr>
                  <w:r w:rsidRPr="00DB78AB">
                    <w:rPr>
                      <w:rFonts w:eastAsiaTheme="minorEastAsia"/>
                    </w:rPr>
                    <w:t>NH-R1</w:t>
                  </w:r>
                  <w:r w:rsidR="00604B49" w:rsidRPr="00604B49">
                    <w:rPr>
                      <w:rFonts w:eastAsiaTheme="minorEastAsia"/>
                      <w:strike/>
                      <w:highlight w:val="yellow"/>
                    </w:rPr>
                    <w:t>3</w:t>
                  </w:r>
                  <w:r w:rsidR="00604B49" w:rsidRPr="00604B49">
                    <w:rPr>
                      <w:rFonts w:eastAsiaTheme="minorEastAsia"/>
                      <w:highlight w:val="yellow"/>
                      <w:u w:val="single"/>
                    </w:rPr>
                    <w:t>18</w:t>
                  </w:r>
                </w:p>
              </w:tc>
              <w:tc>
                <w:tcPr>
                  <w:tcW w:w="8805" w:type="dxa"/>
                </w:tcPr>
                <w:p w14:paraId="388313DF" w14:textId="77777777" w:rsidR="00B526AD" w:rsidRPr="00DB78AB" w:rsidRDefault="00B526AD" w:rsidP="00876FFE">
                  <w:pPr>
                    <w:pStyle w:val="TableText-Normal"/>
                    <w:rPr>
                      <w:rFonts w:eastAsiaTheme="minorEastAsia"/>
                    </w:rPr>
                  </w:pPr>
                  <w:r w:rsidRPr="00DB78AB">
                    <w:rPr>
                      <w:rFonts w:eastAsiaTheme="minorEastAsia"/>
                    </w:rPr>
                    <w:t xml:space="preserve">Any new </w:t>
                  </w:r>
                  <w:r w:rsidRPr="00DB78AB">
                    <w:rPr>
                      <w:rFonts w:eastAsiaTheme="minorEastAsia"/>
                      <w:b/>
                    </w:rPr>
                    <w:t xml:space="preserve">habitable building </w:t>
                  </w:r>
                  <w:r w:rsidRPr="00DB78AB">
                    <w:rPr>
                      <w:rFonts w:eastAsiaTheme="minorEastAsia"/>
                    </w:rPr>
                    <w:t xml:space="preserve">or </w:t>
                  </w:r>
                  <w:r w:rsidRPr="00DB78AB">
                    <w:rPr>
                      <w:rFonts w:eastAsiaTheme="minorEastAsia"/>
                      <w:b/>
                    </w:rPr>
                    <w:t>structure</w:t>
                  </w:r>
                  <w:r w:rsidRPr="00DB78AB">
                    <w:rPr>
                      <w:rFonts w:eastAsiaTheme="minorEastAsia"/>
                    </w:rPr>
                    <w:t xml:space="preserve"> to be erected within the fault band identified on the Planning Maps.</w:t>
                  </w:r>
                </w:p>
              </w:tc>
              <w:tc>
                <w:tcPr>
                  <w:tcW w:w="1047" w:type="dxa"/>
                </w:tcPr>
                <w:p w14:paraId="179E31C6" w14:textId="77777777" w:rsidR="00B526AD" w:rsidRPr="00DB78AB" w:rsidRDefault="00B526AD" w:rsidP="00876FFE">
                  <w:pPr>
                    <w:pStyle w:val="TableText-Bold"/>
                    <w:rPr>
                      <w:i/>
                      <w:sz w:val="24"/>
                      <w:szCs w:val="24"/>
                    </w:rPr>
                  </w:pPr>
                  <w:r w:rsidRPr="00DB78AB">
                    <w:t>DIS</w:t>
                  </w:r>
                </w:p>
              </w:tc>
              <w:tc>
                <w:tcPr>
                  <w:tcW w:w="2201" w:type="dxa"/>
                </w:tcPr>
                <w:p w14:paraId="2AE831A7" w14:textId="77777777" w:rsidR="00B526AD" w:rsidRPr="00DB78AB" w:rsidRDefault="00B526AD" w:rsidP="00876FFE">
                  <w:pPr>
                    <w:pStyle w:val="TableText-Normal-Italic"/>
                    <w:rPr>
                      <w:rFonts w:eastAsia="Times New Roman"/>
                      <w:b/>
                      <w:sz w:val="24"/>
                      <w:szCs w:val="24"/>
                    </w:rPr>
                  </w:pPr>
                  <w:r w:rsidRPr="00DB78AB">
                    <w:rPr>
                      <w:rFonts w:eastAsia="Times New Roman"/>
                    </w:rPr>
                    <w:t xml:space="preserve">All </w:t>
                  </w:r>
                </w:p>
              </w:tc>
            </w:tr>
            <w:tr w:rsidR="00B526AD" w:rsidRPr="0032682B" w14:paraId="6FFD47D3" w14:textId="77777777" w:rsidTr="00902737">
              <w:tc>
                <w:tcPr>
                  <w:tcW w:w="13827" w:type="dxa"/>
                  <w:gridSpan w:val="4"/>
                </w:tcPr>
                <w:p w14:paraId="3FC126E0" w14:textId="77777777" w:rsidR="00B526AD" w:rsidRPr="00DB78AB" w:rsidRDefault="00B526AD" w:rsidP="00876FFE">
                  <w:pPr>
                    <w:pStyle w:val="TableText-Normal"/>
                    <w:rPr>
                      <w:rFonts w:eastAsiaTheme="minorEastAsia"/>
                      <w:i/>
                    </w:rPr>
                  </w:pPr>
                  <w:r w:rsidRPr="00DB78AB">
                    <w:rPr>
                      <w:rFonts w:eastAsiaTheme="minorEastAsia"/>
                    </w:rPr>
                    <w:t xml:space="preserve">Pinehaven </w:t>
                  </w:r>
                  <w:r w:rsidRPr="007C35A2">
                    <w:rPr>
                      <w:rFonts w:eastAsiaTheme="minorEastAsia"/>
                      <w:b/>
                      <w:bCs/>
                    </w:rPr>
                    <w:t>Flood Hazard Extent</w:t>
                  </w:r>
                  <w:r w:rsidRPr="00DB78AB">
                    <w:rPr>
                      <w:rFonts w:eastAsiaTheme="minorEastAsia"/>
                    </w:rPr>
                    <w:t xml:space="preserve"> and </w:t>
                  </w:r>
                  <w:r w:rsidRPr="007C35A2">
                    <w:rPr>
                      <w:rFonts w:eastAsiaTheme="minorEastAsia"/>
                      <w:b/>
                      <w:bCs/>
                    </w:rPr>
                    <w:t>Pinehaven Catchment Overlay</w:t>
                  </w:r>
                </w:p>
              </w:tc>
            </w:tr>
            <w:tr w:rsidR="00B526AD" w:rsidRPr="0032682B" w14:paraId="046197E3" w14:textId="77777777" w:rsidTr="00902737">
              <w:tc>
                <w:tcPr>
                  <w:tcW w:w="1774" w:type="dxa"/>
                </w:tcPr>
                <w:p w14:paraId="62B94B6F" w14:textId="7A0B74DC" w:rsidR="00B526AD" w:rsidRPr="00DB78AB" w:rsidRDefault="00B526AD" w:rsidP="00876FFE">
                  <w:pPr>
                    <w:pStyle w:val="TableText-Bold"/>
                    <w:rPr>
                      <w:rFonts w:eastAsiaTheme="minorEastAsia"/>
                    </w:rPr>
                  </w:pPr>
                  <w:r w:rsidRPr="00DB78AB">
                    <w:rPr>
                      <w:rFonts w:eastAsiaTheme="minorEastAsia"/>
                    </w:rPr>
                    <w:t>NH-R</w:t>
                  </w:r>
                  <w:r w:rsidRPr="00604B49">
                    <w:rPr>
                      <w:rFonts w:eastAsiaTheme="minorEastAsia"/>
                      <w:strike/>
                      <w:highlight w:val="yellow"/>
                    </w:rPr>
                    <w:t>1</w:t>
                  </w:r>
                  <w:r w:rsidR="00604B49" w:rsidRPr="00604B49">
                    <w:rPr>
                      <w:rFonts w:eastAsiaTheme="minorEastAsia"/>
                      <w:strike/>
                      <w:highlight w:val="yellow"/>
                    </w:rPr>
                    <w:t>4</w:t>
                  </w:r>
                  <w:r w:rsidR="00604B49" w:rsidRPr="00604B49">
                    <w:rPr>
                      <w:rFonts w:eastAsiaTheme="minorEastAsia"/>
                      <w:highlight w:val="yellow"/>
                      <w:u w:val="single"/>
                    </w:rPr>
                    <w:t>19</w:t>
                  </w:r>
                </w:p>
              </w:tc>
              <w:tc>
                <w:tcPr>
                  <w:tcW w:w="8805" w:type="dxa"/>
                </w:tcPr>
                <w:p w14:paraId="798FBCCF" w14:textId="77777777" w:rsidR="00B526AD" w:rsidRPr="00DB78AB" w:rsidRDefault="00B526AD" w:rsidP="00876FFE">
                  <w:pPr>
                    <w:pStyle w:val="TableText-Normal"/>
                    <w:rPr>
                      <w:rFonts w:eastAsiaTheme="minorEastAsia"/>
                    </w:rPr>
                  </w:pPr>
                  <w:r w:rsidRPr="00DB78AB">
                    <w:rPr>
                      <w:rFonts w:eastAsiaTheme="minorEastAsia"/>
                    </w:rPr>
                    <w:t>Any part of a</w:t>
                  </w:r>
                  <w:r w:rsidRPr="00DB78AB">
                    <w:rPr>
                      <w:rFonts w:eastAsiaTheme="minorEastAsia"/>
                      <w:b/>
                    </w:rPr>
                    <w:t xml:space="preserve"> building</w:t>
                  </w:r>
                  <w:r w:rsidRPr="00DB78AB">
                    <w:rPr>
                      <w:rFonts w:eastAsiaTheme="minorEastAsia"/>
                    </w:rPr>
                    <w:t xml:space="preserve"> within an </w:t>
                  </w:r>
                  <w:r w:rsidRPr="00DB78AB">
                    <w:rPr>
                      <w:rFonts w:eastAsiaTheme="minorEastAsia"/>
                      <w:b/>
                    </w:rPr>
                    <w:t>Overflow Path</w:t>
                  </w:r>
                  <w:r w:rsidRPr="00DB78AB">
                    <w:rPr>
                      <w:rFonts w:eastAsiaTheme="minorEastAsia"/>
                    </w:rPr>
                    <w:t xml:space="preserve"> of the Pinehaven </w:t>
                  </w:r>
                  <w:r w:rsidRPr="00DB78AB">
                    <w:rPr>
                      <w:rFonts w:eastAsiaTheme="minorEastAsia"/>
                      <w:b/>
                    </w:rPr>
                    <w:t>Flood Hazard Extent</w:t>
                  </w:r>
                  <w:r w:rsidRPr="00DB78AB">
                    <w:rPr>
                      <w:rFonts w:eastAsiaTheme="minorEastAsia"/>
                    </w:rPr>
                    <w:t>.</w:t>
                  </w:r>
                </w:p>
              </w:tc>
              <w:tc>
                <w:tcPr>
                  <w:tcW w:w="1047" w:type="dxa"/>
                </w:tcPr>
                <w:p w14:paraId="1A4B4916" w14:textId="77777777" w:rsidR="00B526AD" w:rsidRPr="00DB78AB" w:rsidRDefault="00B526AD" w:rsidP="00876FFE">
                  <w:pPr>
                    <w:pStyle w:val="TableText-Bold"/>
                    <w:rPr>
                      <w:rFonts w:eastAsiaTheme="minorEastAsia"/>
                    </w:rPr>
                  </w:pPr>
                  <w:r w:rsidRPr="00DB78AB">
                    <w:rPr>
                      <w:rFonts w:eastAsiaTheme="minorEastAsia"/>
                    </w:rPr>
                    <w:t>DIS</w:t>
                  </w:r>
                </w:p>
              </w:tc>
              <w:tc>
                <w:tcPr>
                  <w:tcW w:w="2201" w:type="dxa"/>
                </w:tcPr>
                <w:p w14:paraId="553F9C72" w14:textId="77777777" w:rsidR="00B526AD" w:rsidRPr="00DB78AB" w:rsidRDefault="00B526AD" w:rsidP="00876FFE">
                  <w:pPr>
                    <w:pStyle w:val="TableText-Normal-Italic"/>
                    <w:rPr>
                      <w:b/>
                    </w:rPr>
                  </w:pPr>
                  <w:r w:rsidRPr="00DB78AB">
                    <w:t xml:space="preserve">All </w:t>
                  </w:r>
                </w:p>
              </w:tc>
            </w:tr>
            <w:tr w:rsidR="00B526AD" w:rsidRPr="0032682B" w14:paraId="0E34D2D5" w14:textId="77777777" w:rsidTr="00902737">
              <w:tc>
                <w:tcPr>
                  <w:tcW w:w="13827" w:type="dxa"/>
                  <w:gridSpan w:val="4"/>
                </w:tcPr>
                <w:p w14:paraId="2F0C841B" w14:textId="77777777" w:rsidR="00B526AD" w:rsidRPr="00DB78AB" w:rsidRDefault="00B526AD" w:rsidP="00876FFE">
                  <w:pPr>
                    <w:pStyle w:val="TableText-Normal"/>
                    <w:rPr>
                      <w:rFonts w:eastAsiaTheme="minorEastAsia"/>
                    </w:rPr>
                  </w:pPr>
                  <w:r w:rsidRPr="00DB78AB">
                    <w:t xml:space="preserve">Mangaroa </w:t>
                  </w:r>
                  <w:r w:rsidRPr="007C35A2">
                    <w:rPr>
                      <w:b/>
                      <w:bCs/>
                    </w:rPr>
                    <w:t>Flood Hazard Extent</w:t>
                  </w:r>
                </w:p>
              </w:tc>
            </w:tr>
            <w:tr w:rsidR="00B526AD" w:rsidRPr="0032682B" w14:paraId="4B4D3E85" w14:textId="77777777" w:rsidTr="00902737">
              <w:tc>
                <w:tcPr>
                  <w:tcW w:w="1774" w:type="dxa"/>
                </w:tcPr>
                <w:p w14:paraId="1B88F2BF" w14:textId="07DB1042" w:rsidR="00B526AD" w:rsidRPr="00DB78AB" w:rsidRDefault="00B526AD" w:rsidP="00876FFE">
                  <w:pPr>
                    <w:pStyle w:val="TableText-Bold"/>
                    <w:rPr>
                      <w:rFonts w:eastAsiaTheme="minorEastAsia"/>
                    </w:rPr>
                  </w:pPr>
                  <w:r w:rsidRPr="00DB78AB">
                    <w:rPr>
                      <w:rFonts w:eastAsiaTheme="minorEastAsia"/>
                    </w:rPr>
                    <w:t>NH-R</w:t>
                  </w:r>
                  <w:r w:rsidRPr="00604B49">
                    <w:rPr>
                      <w:rFonts w:eastAsiaTheme="minorEastAsia"/>
                      <w:strike/>
                      <w:highlight w:val="yellow"/>
                    </w:rPr>
                    <w:t>1</w:t>
                  </w:r>
                  <w:r w:rsidR="00604B49" w:rsidRPr="00604B49">
                    <w:rPr>
                      <w:rFonts w:eastAsiaTheme="minorEastAsia"/>
                      <w:strike/>
                      <w:highlight w:val="yellow"/>
                    </w:rPr>
                    <w:t>5</w:t>
                  </w:r>
                  <w:r w:rsidR="00604B49" w:rsidRPr="00604B49">
                    <w:rPr>
                      <w:rFonts w:eastAsiaTheme="minorEastAsia"/>
                      <w:highlight w:val="yellow"/>
                      <w:u w:val="single"/>
                    </w:rPr>
                    <w:t>20</w:t>
                  </w:r>
                </w:p>
              </w:tc>
              <w:tc>
                <w:tcPr>
                  <w:tcW w:w="8805" w:type="dxa"/>
                </w:tcPr>
                <w:p w14:paraId="6FD55A28" w14:textId="77777777" w:rsidR="00B526AD" w:rsidRPr="00DB78AB" w:rsidRDefault="00B526AD" w:rsidP="00876FFE">
                  <w:pPr>
                    <w:pStyle w:val="TableText-Normal"/>
                  </w:pPr>
                  <w:r w:rsidRPr="00DB78AB">
                    <w:t xml:space="preserve">Within the </w:t>
                  </w:r>
                  <w:r w:rsidRPr="00DB78AB">
                    <w:rPr>
                      <w:b/>
                    </w:rPr>
                    <w:t>Ponding Area</w:t>
                  </w:r>
                  <w:r w:rsidRPr="00DB78AB">
                    <w:t xml:space="preserve"> of the Mangaroa </w:t>
                  </w:r>
                  <w:r w:rsidRPr="00DB78AB">
                    <w:rPr>
                      <w:b/>
                    </w:rPr>
                    <w:t>Flood Hazard Extent</w:t>
                  </w:r>
                  <w:r w:rsidRPr="00DB78AB">
                    <w:t>, where one or more of the following occurs;</w:t>
                  </w:r>
                </w:p>
                <w:p w14:paraId="66F0A963" w14:textId="77777777" w:rsidR="00B526AD" w:rsidRPr="00DB78AB" w:rsidRDefault="00B526AD" w:rsidP="000C3C06">
                  <w:pPr>
                    <w:pStyle w:val="TableText-Normal"/>
                    <w:numPr>
                      <w:ilvl w:val="0"/>
                      <w:numId w:val="38"/>
                    </w:numPr>
                  </w:pPr>
                  <w:r w:rsidRPr="00DB78AB">
                    <w:t xml:space="preserve">The construction of new </w:t>
                  </w:r>
                  <w:r w:rsidRPr="00DB78AB">
                    <w:rPr>
                      <w:rFonts w:eastAsiaTheme="minorEastAsia"/>
                      <w:b/>
                    </w:rPr>
                    <w:t>residential units</w:t>
                  </w:r>
                  <w:r w:rsidRPr="00DB78AB">
                    <w:t>;</w:t>
                  </w:r>
                </w:p>
                <w:p w14:paraId="399F3AB8" w14:textId="77777777" w:rsidR="00B526AD" w:rsidRPr="00DB78AB" w:rsidRDefault="00B526AD" w:rsidP="000C3C06">
                  <w:pPr>
                    <w:pStyle w:val="TableText-Normal"/>
                    <w:numPr>
                      <w:ilvl w:val="0"/>
                      <w:numId w:val="38"/>
                    </w:numPr>
                  </w:pPr>
                  <w:r w:rsidRPr="00DB78AB">
                    <w:t xml:space="preserve">The alteration and addition to existing </w:t>
                  </w:r>
                  <w:r w:rsidRPr="00DB78AB">
                    <w:rPr>
                      <w:rFonts w:eastAsiaTheme="minorEastAsia"/>
                      <w:b/>
                    </w:rPr>
                    <w:t>residential units</w:t>
                  </w:r>
                  <w:r w:rsidRPr="00DB78AB">
                    <w:t>;</w:t>
                  </w:r>
                </w:p>
                <w:p w14:paraId="2C9C7312" w14:textId="77777777" w:rsidR="00B526AD" w:rsidRPr="00DB78AB" w:rsidRDefault="00B526AD" w:rsidP="000C3C06">
                  <w:pPr>
                    <w:pStyle w:val="TableText-Normal"/>
                    <w:numPr>
                      <w:ilvl w:val="0"/>
                      <w:numId w:val="38"/>
                    </w:numPr>
                  </w:pPr>
                  <w:r w:rsidRPr="00DB78AB">
                    <w:t xml:space="preserve">Construction of otherwise permitted non-residential </w:t>
                  </w:r>
                  <w:r w:rsidRPr="00DB78AB">
                    <w:rPr>
                      <w:b/>
                    </w:rPr>
                    <w:t>buildings</w:t>
                  </w:r>
                  <w:r w:rsidRPr="00DB78AB">
                    <w:t>; or</w:t>
                  </w:r>
                </w:p>
                <w:p w14:paraId="08F7454C" w14:textId="77777777" w:rsidR="00B526AD" w:rsidRPr="00DB78AB" w:rsidRDefault="00B526AD" w:rsidP="000C3C06">
                  <w:pPr>
                    <w:pStyle w:val="TableText-Normal"/>
                    <w:numPr>
                      <w:ilvl w:val="0"/>
                      <w:numId w:val="38"/>
                    </w:numPr>
                  </w:pPr>
                  <w:r w:rsidRPr="00DB78AB">
                    <w:t xml:space="preserve">Residential accommodation for caretaker </w:t>
                  </w:r>
                  <w:r w:rsidRPr="00DB78AB">
                    <w:rPr>
                      <w:b/>
                    </w:rPr>
                    <w:t>activities</w:t>
                  </w:r>
                  <w:r w:rsidRPr="00DB78AB">
                    <w:t xml:space="preserve"> in the General Industrial Zone;</w:t>
                  </w:r>
                </w:p>
                <w:p w14:paraId="112A1A3A" w14:textId="77777777" w:rsidR="00B526AD" w:rsidRPr="00DB78AB" w:rsidRDefault="00B526AD" w:rsidP="00876FFE">
                  <w:pPr>
                    <w:pStyle w:val="TableText-Normal"/>
                  </w:pPr>
                  <w:r w:rsidRPr="00DB78AB">
                    <w:t xml:space="preserve">which have a </w:t>
                  </w:r>
                  <w:r w:rsidRPr="00DB78AB">
                    <w:rPr>
                      <w:b/>
                    </w:rPr>
                    <w:t>Finished Floor Level</w:t>
                  </w:r>
                  <w:r w:rsidRPr="00DB78AB">
                    <w:t xml:space="preserve"> below the 1 in 100 year flood level.</w:t>
                  </w:r>
                </w:p>
              </w:tc>
              <w:tc>
                <w:tcPr>
                  <w:tcW w:w="1047" w:type="dxa"/>
                </w:tcPr>
                <w:p w14:paraId="173CDD98" w14:textId="77777777" w:rsidR="00B526AD" w:rsidRPr="00DB78AB" w:rsidRDefault="00B526AD" w:rsidP="00876FFE">
                  <w:pPr>
                    <w:pStyle w:val="TableText-Bold"/>
                  </w:pPr>
                  <w:r w:rsidRPr="00DB78AB">
                    <w:t>D</w:t>
                  </w:r>
                  <w:r w:rsidRPr="00DB78AB">
                    <w:rPr>
                      <w:rFonts w:eastAsiaTheme="minorEastAsia"/>
                    </w:rPr>
                    <w:t>IS</w:t>
                  </w:r>
                </w:p>
              </w:tc>
              <w:tc>
                <w:tcPr>
                  <w:tcW w:w="2201" w:type="dxa"/>
                </w:tcPr>
                <w:p w14:paraId="150DBE61" w14:textId="77777777" w:rsidR="00B526AD" w:rsidRPr="00DB78AB" w:rsidRDefault="00B526AD" w:rsidP="00604B49">
                  <w:pPr>
                    <w:pStyle w:val="TableText-Normal-Italic"/>
                    <w:ind w:right="221"/>
                    <w:rPr>
                      <w:rFonts w:eastAsia="Times New Roman"/>
                      <w:b/>
                      <w:sz w:val="24"/>
                      <w:szCs w:val="24"/>
                    </w:rPr>
                  </w:pPr>
                  <w:r w:rsidRPr="00DB78AB">
                    <w:rPr>
                      <w:rFonts w:eastAsia="Times New Roman"/>
                    </w:rPr>
                    <w:t xml:space="preserve">All </w:t>
                  </w:r>
                </w:p>
              </w:tc>
            </w:tr>
            <w:tr w:rsidR="00B526AD" w:rsidRPr="0032682B" w14:paraId="1015C3D1" w14:textId="77777777" w:rsidTr="00902737">
              <w:tc>
                <w:tcPr>
                  <w:tcW w:w="1774" w:type="dxa"/>
                </w:tcPr>
                <w:p w14:paraId="6D643F64" w14:textId="709A333D" w:rsidR="00B526AD" w:rsidRPr="00DB78AB" w:rsidRDefault="00B526AD" w:rsidP="00876FFE">
                  <w:pPr>
                    <w:pStyle w:val="TableText-Bold"/>
                    <w:rPr>
                      <w:rFonts w:eastAsiaTheme="minorEastAsia"/>
                    </w:rPr>
                  </w:pPr>
                  <w:r w:rsidRPr="00DB78AB">
                    <w:rPr>
                      <w:rFonts w:eastAsiaTheme="minorEastAsia"/>
                    </w:rPr>
                    <w:t>NH-R</w:t>
                  </w:r>
                  <w:r w:rsidR="00604B49" w:rsidRPr="00604B49">
                    <w:rPr>
                      <w:rFonts w:eastAsiaTheme="minorEastAsia"/>
                      <w:strike/>
                      <w:highlight w:val="yellow"/>
                    </w:rPr>
                    <w:t>16</w:t>
                  </w:r>
                  <w:r w:rsidR="00604B49" w:rsidRPr="00604B49">
                    <w:rPr>
                      <w:rFonts w:eastAsiaTheme="minorEastAsia"/>
                      <w:highlight w:val="yellow"/>
                      <w:u w:val="single"/>
                    </w:rPr>
                    <w:t>21</w:t>
                  </w:r>
                </w:p>
              </w:tc>
              <w:tc>
                <w:tcPr>
                  <w:tcW w:w="8805" w:type="dxa"/>
                </w:tcPr>
                <w:p w14:paraId="39E0DFAE" w14:textId="77777777" w:rsidR="00B526AD" w:rsidRPr="00DB78AB" w:rsidRDefault="00B526AD" w:rsidP="00876FFE">
                  <w:pPr>
                    <w:pStyle w:val="TableText-Normal"/>
                  </w:pPr>
                  <w:r w:rsidRPr="00DB78AB">
                    <w:t xml:space="preserve">Within the </w:t>
                  </w:r>
                  <w:r w:rsidRPr="00DB78AB">
                    <w:rPr>
                      <w:b/>
                    </w:rPr>
                    <w:t>Overflow Path</w:t>
                  </w:r>
                  <w:r w:rsidRPr="00DB78AB">
                    <w:t xml:space="preserve"> of the Mangaroa </w:t>
                  </w:r>
                  <w:r w:rsidRPr="00DB78AB">
                    <w:rPr>
                      <w:b/>
                    </w:rPr>
                    <w:t>Flood Hazard Extent</w:t>
                  </w:r>
                  <w:r w:rsidRPr="00DB78AB">
                    <w:t>, where one or more of the following occurs;</w:t>
                  </w:r>
                </w:p>
                <w:p w14:paraId="02F1F5E6" w14:textId="77777777" w:rsidR="00B526AD" w:rsidRPr="00DB78AB" w:rsidRDefault="00B526AD" w:rsidP="000C3C06">
                  <w:pPr>
                    <w:pStyle w:val="TableText-Normal"/>
                    <w:numPr>
                      <w:ilvl w:val="0"/>
                      <w:numId w:val="39"/>
                    </w:numPr>
                  </w:pPr>
                  <w:r w:rsidRPr="00DB78AB">
                    <w:t>The construction of new</w:t>
                  </w:r>
                  <w:r w:rsidRPr="00DB78AB">
                    <w:rPr>
                      <w:rFonts w:eastAsiaTheme="minorEastAsia"/>
                      <w:strike/>
                    </w:rPr>
                    <w:t xml:space="preserve"> </w:t>
                  </w:r>
                  <w:r w:rsidRPr="00DB78AB">
                    <w:rPr>
                      <w:rFonts w:eastAsiaTheme="minorEastAsia"/>
                      <w:b/>
                    </w:rPr>
                    <w:t>residential units</w:t>
                  </w:r>
                  <w:r w:rsidRPr="00DB78AB">
                    <w:t>;</w:t>
                  </w:r>
                </w:p>
                <w:p w14:paraId="17732A4F" w14:textId="77777777" w:rsidR="00B526AD" w:rsidRPr="00DB78AB" w:rsidRDefault="00B526AD" w:rsidP="000C3C06">
                  <w:pPr>
                    <w:pStyle w:val="TableText-Normal"/>
                    <w:numPr>
                      <w:ilvl w:val="0"/>
                      <w:numId w:val="39"/>
                    </w:numPr>
                  </w:pPr>
                  <w:r w:rsidRPr="00DB78AB">
                    <w:t xml:space="preserve">The alteration and addition to existing </w:t>
                  </w:r>
                  <w:r w:rsidRPr="00DB78AB">
                    <w:rPr>
                      <w:rFonts w:eastAsiaTheme="minorEastAsia"/>
                      <w:b/>
                    </w:rPr>
                    <w:t>residential units</w:t>
                  </w:r>
                  <w:r w:rsidRPr="00DB78AB">
                    <w:t>;</w:t>
                  </w:r>
                </w:p>
                <w:p w14:paraId="382AE38E" w14:textId="77777777" w:rsidR="00B526AD" w:rsidRPr="00DB78AB" w:rsidRDefault="00B526AD" w:rsidP="000C3C06">
                  <w:pPr>
                    <w:pStyle w:val="TableText-Normal"/>
                    <w:numPr>
                      <w:ilvl w:val="0"/>
                      <w:numId w:val="39"/>
                    </w:numPr>
                  </w:pPr>
                  <w:r w:rsidRPr="00DB78AB">
                    <w:t xml:space="preserve">Construction of </w:t>
                  </w:r>
                  <w:r w:rsidRPr="00DB78AB">
                    <w:rPr>
                      <w:b/>
                    </w:rPr>
                    <w:t>accessory buildings</w:t>
                  </w:r>
                  <w:r w:rsidRPr="00DB78AB">
                    <w:t>; or</w:t>
                  </w:r>
                </w:p>
                <w:p w14:paraId="60689AAC" w14:textId="77777777" w:rsidR="00B526AD" w:rsidRPr="00DB78AB" w:rsidRDefault="00B526AD" w:rsidP="000C3C06">
                  <w:pPr>
                    <w:pStyle w:val="TableText-Normal"/>
                    <w:numPr>
                      <w:ilvl w:val="0"/>
                      <w:numId w:val="39"/>
                    </w:numPr>
                  </w:pPr>
                  <w:r w:rsidRPr="00DB78AB">
                    <w:t xml:space="preserve">Construction of otherwise permitted non-residential </w:t>
                  </w:r>
                  <w:r w:rsidRPr="00DB78AB">
                    <w:rPr>
                      <w:b/>
                    </w:rPr>
                    <w:t>buildings</w:t>
                  </w:r>
                  <w:r w:rsidRPr="00DB78AB">
                    <w:t>.</w:t>
                  </w:r>
                </w:p>
              </w:tc>
              <w:tc>
                <w:tcPr>
                  <w:tcW w:w="1047" w:type="dxa"/>
                </w:tcPr>
                <w:p w14:paraId="28029B64" w14:textId="77777777" w:rsidR="00B526AD" w:rsidRPr="00DB78AB" w:rsidRDefault="00B526AD" w:rsidP="00876FFE">
                  <w:pPr>
                    <w:pStyle w:val="TableText-Bold"/>
                  </w:pPr>
                  <w:r w:rsidRPr="00DB78AB">
                    <w:t>D</w:t>
                  </w:r>
                  <w:r w:rsidRPr="00DB78AB">
                    <w:rPr>
                      <w:rFonts w:eastAsiaTheme="minorEastAsia"/>
                    </w:rPr>
                    <w:t>IS</w:t>
                  </w:r>
                </w:p>
              </w:tc>
              <w:tc>
                <w:tcPr>
                  <w:tcW w:w="2201" w:type="dxa"/>
                </w:tcPr>
                <w:p w14:paraId="07101C2E" w14:textId="77777777" w:rsidR="00B526AD" w:rsidRPr="00DB78AB" w:rsidRDefault="00B526AD" w:rsidP="00876FFE">
                  <w:pPr>
                    <w:pStyle w:val="TableText-Normal-Italic"/>
                    <w:rPr>
                      <w:rFonts w:eastAsia="Times New Roman"/>
                      <w:b/>
                      <w:sz w:val="24"/>
                      <w:szCs w:val="24"/>
                    </w:rPr>
                  </w:pPr>
                  <w:r w:rsidRPr="00DB78AB">
                    <w:rPr>
                      <w:rFonts w:eastAsia="Times New Roman"/>
                    </w:rPr>
                    <w:t xml:space="preserve">All </w:t>
                  </w:r>
                </w:p>
              </w:tc>
            </w:tr>
            <w:tr w:rsidR="00B526AD" w:rsidRPr="0032682B" w14:paraId="5C3686E9" w14:textId="77777777" w:rsidTr="00902737">
              <w:tc>
                <w:tcPr>
                  <w:tcW w:w="1774" w:type="dxa"/>
                </w:tcPr>
                <w:p w14:paraId="2E05D7C2" w14:textId="66ACA24B" w:rsidR="00B526AD" w:rsidRPr="00DB78AB" w:rsidRDefault="00B526AD" w:rsidP="00876FFE">
                  <w:pPr>
                    <w:pStyle w:val="TableText-Bold"/>
                    <w:rPr>
                      <w:rFonts w:eastAsiaTheme="minorEastAsia"/>
                    </w:rPr>
                  </w:pPr>
                  <w:r w:rsidRPr="00DB78AB">
                    <w:rPr>
                      <w:rFonts w:eastAsiaTheme="minorEastAsia"/>
                    </w:rPr>
                    <w:t>NH-R</w:t>
                  </w:r>
                  <w:r w:rsidR="00604B49" w:rsidRPr="00604B49">
                    <w:rPr>
                      <w:rFonts w:eastAsiaTheme="minorEastAsia"/>
                      <w:strike/>
                      <w:highlight w:val="yellow"/>
                    </w:rPr>
                    <w:t>17</w:t>
                  </w:r>
                  <w:r w:rsidR="00604B49" w:rsidRPr="00604B49">
                    <w:rPr>
                      <w:rFonts w:eastAsiaTheme="minorEastAsia"/>
                      <w:highlight w:val="yellow"/>
                      <w:u w:val="single"/>
                    </w:rPr>
                    <w:t>22</w:t>
                  </w:r>
                </w:p>
              </w:tc>
              <w:tc>
                <w:tcPr>
                  <w:tcW w:w="8805" w:type="dxa"/>
                </w:tcPr>
                <w:p w14:paraId="3132F51C" w14:textId="77777777" w:rsidR="00B526AD" w:rsidRPr="00DB78AB" w:rsidRDefault="00B526AD" w:rsidP="00876FFE">
                  <w:pPr>
                    <w:pStyle w:val="TableText-Normal"/>
                  </w:pPr>
                  <w:r w:rsidRPr="00DB78AB">
                    <w:t xml:space="preserve">Within an </w:t>
                  </w:r>
                  <w:r w:rsidRPr="00DB78AB">
                    <w:rPr>
                      <w:b/>
                    </w:rPr>
                    <w:t>Overflow Path</w:t>
                  </w:r>
                  <w:r w:rsidRPr="00DB78AB">
                    <w:t xml:space="preserve"> of the Mangaroa </w:t>
                  </w:r>
                  <w:r w:rsidRPr="00DB78AB">
                    <w:rPr>
                      <w:b/>
                    </w:rPr>
                    <w:t>Flood Hazard Extent</w:t>
                  </w:r>
                  <w:r w:rsidRPr="00DB78AB">
                    <w:t xml:space="preserve">, the primary driveway or vehicle access serving the </w:t>
                  </w:r>
                  <w:r w:rsidRPr="00DB78AB">
                    <w:rPr>
                      <w:rFonts w:eastAsiaTheme="minorEastAsia"/>
                      <w:b/>
                    </w:rPr>
                    <w:t>residential unit</w:t>
                  </w:r>
                </w:p>
              </w:tc>
              <w:tc>
                <w:tcPr>
                  <w:tcW w:w="1047" w:type="dxa"/>
                </w:tcPr>
                <w:p w14:paraId="0AF1FF87" w14:textId="77777777" w:rsidR="00B526AD" w:rsidRPr="00DB78AB" w:rsidRDefault="00B526AD" w:rsidP="00876FFE">
                  <w:pPr>
                    <w:pStyle w:val="TableText-Bold"/>
                  </w:pPr>
                  <w:r w:rsidRPr="00DB78AB">
                    <w:t>D</w:t>
                  </w:r>
                  <w:r w:rsidRPr="00DB78AB">
                    <w:rPr>
                      <w:rFonts w:eastAsiaTheme="minorEastAsia"/>
                    </w:rPr>
                    <w:t>IS</w:t>
                  </w:r>
                </w:p>
              </w:tc>
              <w:tc>
                <w:tcPr>
                  <w:tcW w:w="2201" w:type="dxa"/>
                </w:tcPr>
                <w:p w14:paraId="00E4950B" w14:textId="77777777" w:rsidR="00B526AD" w:rsidRPr="00DB78AB" w:rsidRDefault="00B526AD" w:rsidP="00876FFE">
                  <w:pPr>
                    <w:pStyle w:val="TableText-Normal-Italic"/>
                    <w:rPr>
                      <w:rFonts w:eastAsia="Times New Roman"/>
                      <w:b/>
                      <w:sz w:val="24"/>
                      <w:szCs w:val="24"/>
                    </w:rPr>
                  </w:pPr>
                  <w:r w:rsidRPr="00DB78AB">
                    <w:rPr>
                      <w:rFonts w:eastAsia="Times New Roman"/>
                    </w:rPr>
                    <w:t xml:space="preserve">All </w:t>
                  </w:r>
                </w:p>
              </w:tc>
            </w:tr>
          </w:tbl>
          <w:p w14:paraId="32E2702A" w14:textId="77777777" w:rsidR="00B526AD" w:rsidRPr="0032682B" w:rsidRDefault="00B526AD" w:rsidP="00876FFE">
            <w:pPr>
              <w:spacing w:after="0"/>
              <w:jc w:val="both"/>
              <w:rPr>
                <w:rFonts w:eastAsiaTheme="minorEastAsia" w:cstheme="minorHAnsi"/>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471"/>
              <w:gridCol w:w="9114"/>
              <w:gridCol w:w="768"/>
              <w:gridCol w:w="2481"/>
            </w:tblGrid>
            <w:tr w:rsidR="00B526AD" w:rsidRPr="0032682B" w14:paraId="6C15EB01" w14:textId="77777777" w:rsidTr="00604B49">
              <w:tc>
                <w:tcPr>
                  <w:tcW w:w="11353" w:type="dxa"/>
                  <w:gridSpan w:val="3"/>
                  <w:shd w:val="clear" w:color="auto" w:fill="F2F2F2" w:themeFill="background1" w:themeFillShade="F2"/>
                </w:tcPr>
                <w:p w14:paraId="33F5C031" w14:textId="77777777" w:rsidR="00B526AD" w:rsidRPr="0032682B" w:rsidRDefault="00B526AD" w:rsidP="00876FFE">
                  <w:pPr>
                    <w:pStyle w:val="Subheading12pt"/>
                    <w:rPr>
                      <w:sz w:val="20"/>
                      <w:szCs w:val="20"/>
                    </w:rPr>
                  </w:pPr>
                  <w:r w:rsidRPr="0032682B">
                    <w:t>Non-Complying Activities</w:t>
                  </w:r>
                </w:p>
              </w:tc>
              <w:tc>
                <w:tcPr>
                  <w:tcW w:w="2481" w:type="dxa"/>
                  <w:shd w:val="clear" w:color="auto" w:fill="F2F2F2" w:themeFill="background1" w:themeFillShade="F2"/>
                </w:tcPr>
                <w:p w14:paraId="75DAF5D5" w14:textId="77777777" w:rsidR="00B526AD" w:rsidRPr="0032682B" w:rsidRDefault="00B526AD" w:rsidP="00876FFE">
                  <w:pPr>
                    <w:pStyle w:val="TableText-Bold"/>
                  </w:pPr>
                  <w:r w:rsidRPr="0032682B">
                    <w:t>Zones</w:t>
                  </w:r>
                </w:p>
              </w:tc>
            </w:tr>
            <w:tr w:rsidR="001D1BA6" w:rsidRPr="0032682B" w14:paraId="759B1492" w14:textId="77777777" w:rsidTr="00876FFE">
              <w:tc>
                <w:tcPr>
                  <w:tcW w:w="13834" w:type="dxa"/>
                  <w:gridSpan w:val="4"/>
                </w:tcPr>
                <w:p w14:paraId="72886517" w14:textId="6385EDDB" w:rsidR="001D1BA6" w:rsidRPr="001D1BA6" w:rsidRDefault="001D1BA6" w:rsidP="001D1BA6">
                  <w:pPr>
                    <w:pStyle w:val="TableText-Normal-Italic"/>
                    <w:rPr>
                      <w:rFonts w:eastAsia="Times New Roman"/>
                      <w:highlight w:val="yellow"/>
                      <w:u w:val="single"/>
                    </w:rPr>
                  </w:pPr>
                  <w:r w:rsidRPr="001D1BA6">
                    <w:rPr>
                      <w:rFonts w:ascii="Calibri" w:eastAsia="Calibri" w:hAnsi="Calibri" w:cs="Calibri"/>
                      <w:b/>
                      <w:highlight w:val="yellow"/>
                      <w:u w:val="single"/>
                      <w:lang w:eastAsia="en-US"/>
                    </w:rPr>
                    <w:t>Potentially Hazard Sensitive Activities and Hazard Sensitive Activities in the Wellington Fault Overlay</w:t>
                  </w:r>
                </w:p>
              </w:tc>
            </w:tr>
            <w:tr w:rsidR="001D1BA6" w:rsidRPr="0032682B" w14:paraId="4A0EE0BA" w14:textId="77777777" w:rsidTr="00604B49">
              <w:tc>
                <w:tcPr>
                  <w:tcW w:w="1471" w:type="dxa"/>
                </w:tcPr>
                <w:p w14:paraId="2293EE58" w14:textId="41811F5C" w:rsidR="001D1BA6" w:rsidRPr="001D1BA6" w:rsidRDefault="001D1BA6" w:rsidP="001D1BA6">
                  <w:pPr>
                    <w:pStyle w:val="TableText-Bold"/>
                    <w:rPr>
                      <w:rFonts w:eastAsiaTheme="minorEastAsia"/>
                      <w:highlight w:val="yellow"/>
                      <w:u w:val="single"/>
                    </w:rPr>
                  </w:pPr>
                  <w:r w:rsidRPr="001D1BA6">
                    <w:rPr>
                      <w:rFonts w:eastAsiaTheme="minorEastAsia"/>
                      <w:highlight w:val="yellow"/>
                      <w:u w:val="single"/>
                    </w:rPr>
                    <w:t>NH-R23</w:t>
                  </w:r>
                </w:p>
              </w:tc>
              <w:tc>
                <w:tcPr>
                  <w:tcW w:w="9114" w:type="dxa"/>
                </w:tcPr>
                <w:p w14:paraId="6D3741CC" w14:textId="77777777" w:rsidR="001D1BA6" w:rsidRPr="001D1BA6" w:rsidRDefault="001D1BA6" w:rsidP="001D1BA6">
                  <w:pPr>
                    <w:pStyle w:val="TableText-Normal"/>
                    <w:rPr>
                      <w:highlight w:val="yellow"/>
                      <w:u w:val="single"/>
                    </w:rPr>
                  </w:pPr>
                  <w:r w:rsidRPr="001D1BA6">
                    <w:rPr>
                      <w:highlight w:val="yellow"/>
                      <w:u w:val="single"/>
                    </w:rPr>
                    <w:t>Where:</w:t>
                  </w:r>
                </w:p>
                <w:p w14:paraId="202B618A" w14:textId="3DC45657" w:rsidR="001D1BA6" w:rsidRPr="001D1BA6" w:rsidRDefault="001D1BA6" w:rsidP="001D1BA6">
                  <w:pPr>
                    <w:pStyle w:val="TableText-Normal"/>
                    <w:numPr>
                      <w:ilvl w:val="1"/>
                      <w:numId w:val="85"/>
                    </w:numPr>
                    <w:ind w:left="668" w:hanging="283"/>
                    <w:rPr>
                      <w:rFonts w:eastAsiaTheme="minorEastAsia"/>
                      <w:highlight w:val="yellow"/>
                      <w:u w:val="single"/>
                    </w:rPr>
                  </w:pPr>
                  <w:r w:rsidRPr="001D1BA6">
                    <w:rPr>
                      <w:highlight w:val="yellow"/>
                      <w:u w:val="single"/>
                    </w:rPr>
                    <w:t>The building is located within the well-defined or well-defined extension areas of the Wellington Fault Overlay.</w:t>
                  </w:r>
                </w:p>
              </w:tc>
              <w:tc>
                <w:tcPr>
                  <w:tcW w:w="768" w:type="dxa"/>
                </w:tcPr>
                <w:p w14:paraId="3B49AE1F" w14:textId="21156D24" w:rsidR="001D1BA6" w:rsidRPr="001D1BA6" w:rsidRDefault="001D1BA6" w:rsidP="001D1BA6">
                  <w:pPr>
                    <w:pStyle w:val="TableText-Bold"/>
                    <w:rPr>
                      <w:rFonts w:eastAsiaTheme="minorEastAsia"/>
                      <w:highlight w:val="yellow"/>
                      <w:u w:val="single"/>
                    </w:rPr>
                  </w:pPr>
                  <w:r w:rsidRPr="001D1BA6">
                    <w:rPr>
                      <w:rFonts w:eastAsiaTheme="minorEastAsia"/>
                      <w:highlight w:val="yellow"/>
                      <w:u w:val="single"/>
                    </w:rPr>
                    <w:t>NC</w:t>
                  </w:r>
                </w:p>
              </w:tc>
              <w:tc>
                <w:tcPr>
                  <w:tcW w:w="2481" w:type="dxa"/>
                </w:tcPr>
                <w:p w14:paraId="14A99D94" w14:textId="6067EA5C" w:rsidR="001D1BA6" w:rsidRPr="001D1BA6" w:rsidRDefault="001D1BA6" w:rsidP="001D1BA6">
                  <w:pPr>
                    <w:pStyle w:val="TableText-Normal-Italic"/>
                    <w:rPr>
                      <w:rFonts w:eastAsia="Times New Roman"/>
                      <w:highlight w:val="yellow"/>
                      <w:u w:val="single"/>
                    </w:rPr>
                  </w:pPr>
                  <w:r w:rsidRPr="001D1BA6">
                    <w:rPr>
                      <w:rFonts w:eastAsia="Times New Roman"/>
                      <w:highlight w:val="yellow"/>
                      <w:u w:val="single"/>
                    </w:rPr>
                    <w:t>All</w:t>
                  </w:r>
                </w:p>
              </w:tc>
            </w:tr>
            <w:tr w:rsidR="001D1BA6" w:rsidRPr="0032682B" w14:paraId="7DDA7B15" w14:textId="77777777" w:rsidTr="00876FFE">
              <w:tc>
                <w:tcPr>
                  <w:tcW w:w="13834" w:type="dxa"/>
                  <w:gridSpan w:val="4"/>
                </w:tcPr>
                <w:p w14:paraId="25EC85EC" w14:textId="2D5F2394" w:rsidR="001D1BA6" w:rsidRPr="0032682B" w:rsidRDefault="001D1BA6" w:rsidP="001D1BA6">
                  <w:pPr>
                    <w:pStyle w:val="TableText-Normal-Italic"/>
                    <w:rPr>
                      <w:rFonts w:eastAsia="Times New Roman"/>
                    </w:rPr>
                  </w:pPr>
                  <w:r w:rsidRPr="00604B49">
                    <w:rPr>
                      <w:b/>
                      <w:bCs w:val="0"/>
                    </w:rPr>
                    <w:t>Pinehaven</w:t>
                  </w:r>
                  <w:r w:rsidRPr="0032682B">
                    <w:t xml:space="preserve"> </w:t>
                  </w:r>
                  <w:r w:rsidRPr="0045154D">
                    <w:rPr>
                      <w:b/>
                    </w:rPr>
                    <w:t>Flood Hazard Extent and Pinehaven Catchment Overlay</w:t>
                  </w:r>
                </w:p>
              </w:tc>
            </w:tr>
            <w:tr w:rsidR="001D1BA6" w:rsidRPr="0032682B" w14:paraId="39852476" w14:textId="77777777" w:rsidTr="00902737">
              <w:trPr>
                <w:trHeight w:val="935"/>
              </w:trPr>
              <w:tc>
                <w:tcPr>
                  <w:tcW w:w="1471" w:type="dxa"/>
                </w:tcPr>
                <w:p w14:paraId="258B61E8" w14:textId="13E69F73" w:rsidR="001D1BA6" w:rsidRPr="00DB78AB" w:rsidRDefault="001D1BA6" w:rsidP="001D1BA6">
                  <w:pPr>
                    <w:pStyle w:val="TableText-Bold"/>
                    <w:rPr>
                      <w:rFonts w:eastAsiaTheme="minorEastAsia"/>
                      <w:highlight w:val="green"/>
                    </w:rPr>
                  </w:pPr>
                  <w:r w:rsidRPr="00DB78AB">
                    <w:rPr>
                      <w:rFonts w:eastAsiaTheme="minorEastAsia"/>
                    </w:rPr>
                    <w:t>NH-R</w:t>
                  </w:r>
                  <w:r w:rsidR="00902737" w:rsidRPr="00902737">
                    <w:rPr>
                      <w:rFonts w:eastAsiaTheme="minorEastAsia"/>
                      <w:strike/>
                      <w:highlight w:val="yellow"/>
                    </w:rPr>
                    <w:t>18</w:t>
                  </w:r>
                  <w:r w:rsidR="00902737" w:rsidRPr="00902737">
                    <w:rPr>
                      <w:rFonts w:eastAsiaTheme="minorEastAsia"/>
                      <w:highlight w:val="yellow"/>
                      <w:u w:val="single"/>
                    </w:rPr>
                    <w:t>24</w:t>
                  </w:r>
                </w:p>
              </w:tc>
              <w:tc>
                <w:tcPr>
                  <w:tcW w:w="9114" w:type="dxa"/>
                </w:tcPr>
                <w:p w14:paraId="6F37C6E3" w14:textId="77777777" w:rsidR="001D1BA6" w:rsidRPr="0032682B" w:rsidRDefault="001D1BA6" w:rsidP="001D1BA6">
                  <w:pPr>
                    <w:pStyle w:val="TableText-Normal"/>
                    <w:rPr>
                      <w:rFonts w:eastAsiaTheme="minorEastAsia"/>
                    </w:rPr>
                  </w:pPr>
                  <w:r w:rsidRPr="0032682B">
                    <w:rPr>
                      <w:rFonts w:eastAsiaTheme="minorEastAsia"/>
                    </w:rPr>
                    <w:t xml:space="preserve">Within the Pinehaven </w:t>
                  </w:r>
                  <w:r w:rsidRPr="0032682B">
                    <w:rPr>
                      <w:rFonts w:eastAsiaTheme="minorEastAsia"/>
                      <w:b/>
                    </w:rPr>
                    <w:t>Flood Hazard Extent</w:t>
                  </w:r>
                  <w:r w:rsidRPr="0032682B">
                    <w:rPr>
                      <w:rFonts w:eastAsiaTheme="minorEastAsia"/>
                    </w:rPr>
                    <w:t>, any Permitted, Controlled or Restricted Discretionary Activity which fails to comply with any of the relevant Permitted Activity conditions, Controlled or Restricted Discretionary Activity Standards or Terms and is not identified as a Discretionary Activity, is a Non- Complying Activity.</w:t>
                  </w:r>
                </w:p>
              </w:tc>
              <w:tc>
                <w:tcPr>
                  <w:tcW w:w="768" w:type="dxa"/>
                </w:tcPr>
                <w:p w14:paraId="49D5E8DA" w14:textId="77777777" w:rsidR="001D1BA6" w:rsidRPr="0032682B" w:rsidRDefault="001D1BA6" w:rsidP="001D1BA6">
                  <w:pPr>
                    <w:pStyle w:val="TableText-Bold"/>
                    <w:rPr>
                      <w:rFonts w:eastAsiaTheme="minorEastAsia"/>
                    </w:rPr>
                  </w:pPr>
                  <w:r w:rsidRPr="0032682B">
                    <w:rPr>
                      <w:rFonts w:eastAsiaTheme="minorEastAsia"/>
                    </w:rPr>
                    <w:t>NC</w:t>
                  </w:r>
                </w:p>
              </w:tc>
              <w:tc>
                <w:tcPr>
                  <w:tcW w:w="2481" w:type="dxa"/>
                </w:tcPr>
                <w:p w14:paraId="2E52CCBC" w14:textId="77777777" w:rsidR="001D1BA6" w:rsidRPr="0032682B" w:rsidRDefault="001D1BA6" w:rsidP="001D1BA6">
                  <w:pPr>
                    <w:pStyle w:val="TableText-Normal-Italic"/>
                    <w:rPr>
                      <w:rFonts w:eastAsia="Times New Roman"/>
                      <w:b/>
                      <w:sz w:val="24"/>
                      <w:szCs w:val="24"/>
                    </w:rPr>
                  </w:pPr>
                  <w:r w:rsidRPr="0032682B">
                    <w:rPr>
                      <w:rFonts w:eastAsia="Times New Roman"/>
                    </w:rPr>
                    <w:t xml:space="preserve">All </w:t>
                  </w:r>
                </w:p>
              </w:tc>
            </w:tr>
            <w:tr w:rsidR="001D1BA6" w:rsidRPr="0032682B" w14:paraId="3DDA5D82" w14:textId="77777777" w:rsidTr="00604B49">
              <w:tc>
                <w:tcPr>
                  <w:tcW w:w="1471" w:type="dxa"/>
                </w:tcPr>
                <w:p w14:paraId="43D48661" w14:textId="117FBA93" w:rsidR="001D1BA6" w:rsidRPr="00DB78AB" w:rsidRDefault="001D1BA6" w:rsidP="001D1BA6">
                  <w:pPr>
                    <w:pStyle w:val="TableText-Bold"/>
                    <w:rPr>
                      <w:rFonts w:eastAsiaTheme="minorEastAsia"/>
                    </w:rPr>
                  </w:pPr>
                  <w:r w:rsidRPr="00DB78AB">
                    <w:rPr>
                      <w:rFonts w:eastAsiaTheme="minorEastAsia"/>
                    </w:rPr>
                    <w:t>NH-R</w:t>
                  </w:r>
                  <w:r w:rsidR="00902737" w:rsidRPr="00902737">
                    <w:rPr>
                      <w:rFonts w:eastAsiaTheme="minorEastAsia"/>
                      <w:strike/>
                      <w:highlight w:val="yellow"/>
                    </w:rPr>
                    <w:t>19</w:t>
                  </w:r>
                  <w:r w:rsidR="00902737" w:rsidRPr="00902737">
                    <w:rPr>
                      <w:rFonts w:eastAsiaTheme="minorEastAsia"/>
                      <w:highlight w:val="yellow"/>
                      <w:u w:val="single"/>
                    </w:rPr>
                    <w:t>25</w:t>
                  </w:r>
                </w:p>
              </w:tc>
              <w:tc>
                <w:tcPr>
                  <w:tcW w:w="9114" w:type="dxa"/>
                </w:tcPr>
                <w:p w14:paraId="4B3403F7" w14:textId="77777777" w:rsidR="001D1BA6" w:rsidRPr="00DB78AB" w:rsidRDefault="001D1BA6" w:rsidP="001D1BA6">
                  <w:pPr>
                    <w:pStyle w:val="TableText-Normal"/>
                    <w:rPr>
                      <w:rFonts w:eastAsiaTheme="minorEastAsia"/>
                    </w:rPr>
                  </w:pPr>
                  <w:r w:rsidRPr="00DB78AB">
                    <w:rPr>
                      <w:rFonts w:eastAsiaTheme="minorEastAsia"/>
                    </w:rPr>
                    <w:t xml:space="preserve">Any </w:t>
                  </w:r>
                  <w:r w:rsidRPr="00DB78AB">
                    <w:rPr>
                      <w:rFonts w:eastAsiaTheme="minorEastAsia"/>
                      <w:b/>
                    </w:rPr>
                    <w:t>building</w:t>
                  </w:r>
                  <w:r w:rsidRPr="00DB78AB">
                    <w:rPr>
                      <w:rFonts w:eastAsiaTheme="minorEastAsia"/>
                    </w:rPr>
                    <w:t xml:space="preserve">, </w:t>
                  </w:r>
                  <w:r w:rsidRPr="00DB78AB">
                    <w:rPr>
                      <w:rFonts w:eastAsiaTheme="minorEastAsia"/>
                      <w:b/>
                    </w:rPr>
                    <w:t>structure</w:t>
                  </w:r>
                  <w:r w:rsidRPr="00DB78AB">
                    <w:rPr>
                      <w:rFonts w:eastAsiaTheme="minorEastAsia"/>
                    </w:rPr>
                    <w:t xml:space="preserve"> or fence within the </w:t>
                  </w:r>
                  <w:r w:rsidRPr="00DB78AB">
                    <w:rPr>
                      <w:rFonts w:eastAsiaTheme="minorEastAsia"/>
                      <w:b/>
                    </w:rPr>
                    <w:t>Stream Corridor</w:t>
                  </w:r>
                  <w:r w:rsidRPr="00DB78AB">
                    <w:rPr>
                      <w:rFonts w:eastAsiaTheme="minorEastAsia"/>
                    </w:rPr>
                    <w:t xml:space="preserve"> of the Pinehaven </w:t>
                  </w:r>
                  <w:r w:rsidRPr="00DB78AB">
                    <w:rPr>
                      <w:rFonts w:eastAsiaTheme="minorEastAsia"/>
                      <w:b/>
                    </w:rPr>
                    <w:t>Flood Hazard Extent</w:t>
                  </w:r>
                  <w:r w:rsidRPr="00DB78AB">
                    <w:rPr>
                      <w:rFonts w:eastAsiaTheme="minorEastAsia"/>
                    </w:rPr>
                    <w:t xml:space="preserve"> (except </w:t>
                  </w:r>
                  <w:proofErr w:type="gramStart"/>
                  <w:r w:rsidRPr="00DB78AB">
                    <w:rPr>
                      <w:rFonts w:eastAsiaTheme="minorEastAsia"/>
                    </w:rPr>
                    <w:t>where</w:t>
                  </w:r>
                  <w:proofErr w:type="gramEnd"/>
                  <w:r w:rsidRPr="00DB78AB">
                    <w:rPr>
                      <w:rFonts w:eastAsiaTheme="minorEastAsia"/>
                    </w:rPr>
                    <w:t xml:space="preserve"> provided for under the rule for driveways and bridges as a Controlled Activity).</w:t>
                  </w:r>
                </w:p>
              </w:tc>
              <w:tc>
                <w:tcPr>
                  <w:tcW w:w="768" w:type="dxa"/>
                </w:tcPr>
                <w:p w14:paraId="2588F492" w14:textId="77777777" w:rsidR="001D1BA6" w:rsidRPr="0032682B" w:rsidRDefault="001D1BA6" w:rsidP="001D1BA6">
                  <w:pPr>
                    <w:pStyle w:val="TableText-Bold"/>
                    <w:rPr>
                      <w:i/>
                      <w:sz w:val="24"/>
                      <w:szCs w:val="24"/>
                    </w:rPr>
                  </w:pPr>
                  <w:r w:rsidRPr="0032682B">
                    <w:t>NC</w:t>
                  </w:r>
                </w:p>
              </w:tc>
              <w:tc>
                <w:tcPr>
                  <w:tcW w:w="2481" w:type="dxa"/>
                </w:tcPr>
                <w:p w14:paraId="121B56B7" w14:textId="77777777" w:rsidR="001D1BA6" w:rsidRPr="0032682B" w:rsidRDefault="001D1BA6" w:rsidP="001D1BA6">
                  <w:pPr>
                    <w:pStyle w:val="TableText-Normal-Italic"/>
                    <w:rPr>
                      <w:rFonts w:eastAsia="Times New Roman"/>
                      <w:b/>
                      <w:sz w:val="24"/>
                      <w:szCs w:val="24"/>
                    </w:rPr>
                  </w:pPr>
                  <w:r w:rsidRPr="0032682B">
                    <w:rPr>
                      <w:rFonts w:eastAsia="Times New Roman"/>
                    </w:rPr>
                    <w:t xml:space="preserve">All </w:t>
                  </w:r>
                </w:p>
              </w:tc>
            </w:tr>
            <w:tr w:rsidR="001D1BA6" w:rsidRPr="0032682B" w14:paraId="6ACAB7E4" w14:textId="77777777" w:rsidTr="00604B49">
              <w:tc>
                <w:tcPr>
                  <w:tcW w:w="13834" w:type="dxa"/>
                  <w:gridSpan w:val="4"/>
                </w:tcPr>
                <w:p w14:paraId="7D421273" w14:textId="77777777" w:rsidR="001D1BA6" w:rsidRPr="00DB78AB" w:rsidRDefault="001D1BA6" w:rsidP="001D1BA6">
                  <w:pPr>
                    <w:pStyle w:val="TableText-Normal"/>
                  </w:pPr>
                  <w:r w:rsidRPr="001D1BA6">
                    <w:rPr>
                      <w:b/>
                      <w:bCs/>
                    </w:rPr>
                    <w:t xml:space="preserve">Mangaroa </w:t>
                  </w:r>
                  <w:r w:rsidRPr="0045154D">
                    <w:rPr>
                      <w:b/>
                      <w:bCs/>
                    </w:rPr>
                    <w:t>Flood Hazard Extent</w:t>
                  </w:r>
                </w:p>
              </w:tc>
            </w:tr>
            <w:tr w:rsidR="001D1BA6" w:rsidRPr="0032682B" w14:paraId="2A56B543" w14:textId="77777777" w:rsidTr="00604B49">
              <w:tc>
                <w:tcPr>
                  <w:tcW w:w="1471" w:type="dxa"/>
                </w:tcPr>
                <w:p w14:paraId="7DFD983D" w14:textId="6C254AED" w:rsidR="001D1BA6" w:rsidRPr="00DB78AB" w:rsidRDefault="001D1BA6" w:rsidP="001D1BA6">
                  <w:pPr>
                    <w:pStyle w:val="TableText-Bold"/>
                    <w:rPr>
                      <w:rFonts w:eastAsiaTheme="minorEastAsia"/>
                    </w:rPr>
                  </w:pPr>
                  <w:r w:rsidRPr="00DB78AB">
                    <w:rPr>
                      <w:rFonts w:eastAsiaTheme="minorEastAsia"/>
                    </w:rPr>
                    <w:t>NH-R</w:t>
                  </w:r>
                  <w:r w:rsidRPr="00902737">
                    <w:rPr>
                      <w:rFonts w:eastAsiaTheme="minorEastAsia"/>
                      <w:strike/>
                      <w:highlight w:val="yellow"/>
                    </w:rPr>
                    <w:t>2</w:t>
                  </w:r>
                  <w:r w:rsidR="00902737" w:rsidRPr="00902737">
                    <w:rPr>
                      <w:rFonts w:eastAsiaTheme="minorEastAsia"/>
                      <w:strike/>
                      <w:highlight w:val="yellow"/>
                    </w:rPr>
                    <w:t>0</w:t>
                  </w:r>
                  <w:r w:rsidR="00902737" w:rsidRPr="00902737">
                    <w:rPr>
                      <w:rFonts w:eastAsiaTheme="minorEastAsia"/>
                      <w:highlight w:val="yellow"/>
                      <w:u w:val="single"/>
                    </w:rPr>
                    <w:t>26</w:t>
                  </w:r>
                </w:p>
              </w:tc>
              <w:tc>
                <w:tcPr>
                  <w:tcW w:w="9114" w:type="dxa"/>
                </w:tcPr>
                <w:p w14:paraId="04C66A74" w14:textId="77777777" w:rsidR="001D1BA6" w:rsidRPr="00DB78AB" w:rsidRDefault="001D1BA6" w:rsidP="001D1BA6">
                  <w:pPr>
                    <w:pStyle w:val="TableText-Normal"/>
                  </w:pPr>
                  <w:r w:rsidRPr="00DB78AB">
                    <w:t xml:space="preserve">Within the </w:t>
                  </w:r>
                  <w:r w:rsidRPr="00DB78AB">
                    <w:rPr>
                      <w:b/>
                    </w:rPr>
                    <w:t>River</w:t>
                  </w:r>
                  <w:r w:rsidRPr="00DB78AB">
                    <w:t xml:space="preserve"> </w:t>
                  </w:r>
                  <w:r w:rsidRPr="00DB78AB">
                    <w:rPr>
                      <w:b/>
                    </w:rPr>
                    <w:t xml:space="preserve">Corridor </w:t>
                  </w:r>
                  <w:r w:rsidRPr="00DB78AB">
                    <w:t xml:space="preserve">of the Mangaroa </w:t>
                  </w:r>
                  <w:r w:rsidRPr="00DB78AB">
                    <w:rPr>
                      <w:b/>
                    </w:rPr>
                    <w:t>Flood Hazard Extent</w:t>
                  </w:r>
                  <w:r w:rsidRPr="00DB78AB">
                    <w:t>, where one or more of the following occurs:</w:t>
                  </w:r>
                </w:p>
                <w:p w14:paraId="4AEE9538" w14:textId="77777777" w:rsidR="001D1BA6" w:rsidRPr="00DB78AB" w:rsidRDefault="001D1BA6" w:rsidP="001D1BA6">
                  <w:pPr>
                    <w:pStyle w:val="TableText-Normal"/>
                    <w:numPr>
                      <w:ilvl w:val="0"/>
                      <w:numId w:val="40"/>
                    </w:numPr>
                  </w:pPr>
                  <w:r w:rsidRPr="00DB78AB">
                    <w:t xml:space="preserve">The primary driveway or vehicle access serving the </w:t>
                  </w:r>
                  <w:r w:rsidRPr="00DB78AB">
                    <w:rPr>
                      <w:rFonts w:eastAsiaTheme="minorEastAsia"/>
                      <w:b/>
                    </w:rPr>
                    <w:t>residential unit</w:t>
                  </w:r>
                  <w:r w:rsidRPr="00DB78AB">
                    <w:rPr>
                      <w:b/>
                    </w:rPr>
                    <w:t xml:space="preserve"> </w:t>
                  </w:r>
                  <w:r w:rsidRPr="00DB78AB">
                    <w:t xml:space="preserve">is located in the </w:t>
                  </w:r>
                  <w:r w:rsidRPr="00DB78AB">
                    <w:rPr>
                      <w:b/>
                    </w:rPr>
                    <w:t>River</w:t>
                  </w:r>
                  <w:r w:rsidRPr="00DB78AB">
                    <w:t xml:space="preserve"> </w:t>
                  </w:r>
                  <w:r w:rsidRPr="00DB78AB">
                    <w:rPr>
                      <w:b/>
                    </w:rPr>
                    <w:t>Corridor</w:t>
                  </w:r>
                  <w:r w:rsidRPr="00DB78AB">
                    <w:t>;</w:t>
                  </w:r>
                </w:p>
                <w:p w14:paraId="3DDF5E36" w14:textId="77777777" w:rsidR="001D1BA6" w:rsidRPr="00DB78AB" w:rsidRDefault="001D1BA6" w:rsidP="001D1BA6">
                  <w:pPr>
                    <w:pStyle w:val="TableText-Normal"/>
                    <w:numPr>
                      <w:ilvl w:val="0"/>
                      <w:numId w:val="40"/>
                    </w:numPr>
                  </w:pPr>
                  <w:r w:rsidRPr="00DB78AB">
                    <w:t xml:space="preserve">The construction of new </w:t>
                  </w:r>
                  <w:r w:rsidRPr="00DB78AB">
                    <w:rPr>
                      <w:rFonts w:eastAsiaTheme="minorEastAsia"/>
                      <w:b/>
                    </w:rPr>
                    <w:t>residential units</w:t>
                  </w:r>
                  <w:r w:rsidRPr="00DB78AB">
                    <w:t>;</w:t>
                  </w:r>
                </w:p>
                <w:p w14:paraId="3D2E016E" w14:textId="77777777" w:rsidR="001D1BA6" w:rsidRPr="00DB78AB" w:rsidRDefault="001D1BA6" w:rsidP="001D1BA6">
                  <w:pPr>
                    <w:pStyle w:val="TableText-Normal"/>
                    <w:numPr>
                      <w:ilvl w:val="0"/>
                      <w:numId w:val="40"/>
                    </w:numPr>
                  </w:pPr>
                  <w:r w:rsidRPr="00DB78AB">
                    <w:t xml:space="preserve">The alteration and addition to existing </w:t>
                  </w:r>
                  <w:r w:rsidRPr="00DB78AB">
                    <w:rPr>
                      <w:rFonts w:eastAsiaTheme="minorEastAsia"/>
                      <w:b/>
                    </w:rPr>
                    <w:t>residential units</w:t>
                  </w:r>
                  <w:r w:rsidRPr="00DB78AB">
                    <w:t>;</w:t>
                  </w:r>
                </w:p>
                <w:p w14:paraId="28F99B33" w14:textId="77777777" w:rsidR="001D1BA6" w:rsidRPr="00DB78AB" w:rsidRDefault="001D1BA6" w:rsidP="001D1BA6">
                  <w:pPr>
                    <w:pStyle w:val="TableText-Normal"/>
                    <w:numPr>
                      <w:ilvl w:val="0"/>
                      <w:numId w:val="40"/>
                    </w:numPr>
                  </w:pPr>
                  <w:r w:rsidRPr="00DB78AB">
                    <w:t xml:space="preserve">Construction of </w:t>
                  </w:r>
                  <w:r w:rsidRPr="00DB78AB">
                    <w:rPr>
                      <w:b/>
                    </w:rPr>
                    <w:t>accessory buildings</w:t>
                  </w:r>
                  <w:r w:rsidRPr="00DB78AB">
                    <w:t>;</w:t>
                  </w:r>
                </w:p>
                <w:p w14:paraId="0AC3BCE3" w14:textId="77777777" w:rsidR="001D1BA6" w:rsidRPr="00DB78AB" w:rsidRDefault="001D1BA6" w:rsidP="001D1BA6">
                  <w:pPr>
                    <w:pStyle w:val="TableText-Normal"/>
                    <w:numPr>
                      <w:ilvl w:val="0"/>
                      <w:numId w:val="40"/>
                    </w:numPr>
                  </w:pPr>
                  <w:r w:rsidRPr="00DB78AB">
                    <w:t xml:space="preserve">Construction of otherwise permitted non-residential </w:t>
                  </w:r>
                  <w:r w:rsidRPr="00DB78AB">
                    <w:rPr>
                      <w:b/>
                    </w:rPr>
                    <w:t>buildings</w:t>
                  </w:r>
                  <w:r w:rsidRPr="00DB78AB">
                    <w:t>; or</w:t>
                  </w:r>
                </w:p>
                <w:p w14:paraId="1231FD46" w14:textId="77777777" w:rsidR="001D1BA6" w:rsidRPr="00DB78AB" w:rsidRDefault="001D1BA6" w:rsidP="001D1BA6">
                  <w:pPr>
                    <w:pStyle w:val="TableText-Normal"/>
                    <w:numPr>
                      <w:ilvl w:val="0"/>
                      <w:numId w:val="40"/>
                    </w:numPr>
                  </w:pPr>
                  <w:r w:rsidRPr="00DB78AB">
                    <w:t xml:space="preserve">Residential accommodation for caretaker </w:t>
                  </w:r>
                  <w:r w:rsidRPr="00DB78AB">
                    <w:rPr>
                      <w:b/>
                    </w:rPr>
                    <w:t>activities</w:t>
                  </w:r>
                  <w:r w:rsidRPr="00DB78AB">
                    <w:t xml:space="preserve"> in the General Industrial Zone.</w:t>
                  </w:r>
                </w:p>
              </w:tc>
              <w:tc>
                <w:tcPr>
                  <w:tcW w:w="768" w:type="dxa"/>
                </w:tcPr>
                <w:p w14:paraId="22CE31BC" w14:textId="77777777" w:rsidR="001D1BA6" w:rsidRPr="0032682B" w:rsidRDefault="001D1BA6" w:rsidP="001D1BA6">
                  <w:pPr>
                    <w:pStyle w:val="TableText-Bold"/>
                  </w:pPr>
                  <w:r w:rsidRPr="0032682B">
                    <w:t>NC</w:t>
                  </w:r>
                </w:p>
              </w:tc>
              <w:tc>
                <w:tcPr>
                  <w:tcW w:w="2481" w:type="dxa"/>
                </w:tcPr>
                <w:p w14:paraId="5B56C1D3" w14:textId="77777777" w:rsidR="001D1BA6" w:rsidRPr="0032682B" w:rsidRDefault="001D1BA6" w:rsidP="001D1BA6">
                  <w:pPr>
                    <w:pStyle w:val="TableText-Normal-Italic"/>
                    <w:rPr>
                      <w:rFonts w:eastAsia="Times New Roman"/>
                      <w:sz w:val="24"/>
                      <w:szCs w:val="24"/>
                    </w:rPr>
                  </w:pPr>
                  <w:r w:rsidRPr="0032682B">
                    <w:rPr>
                      <w:rFonts w:eastAsia="Times New Roman"/>
                    </w:rPr>
                    <w:t xml:space="preserve">All </w:t>
                  </w:r>
                </w:p>
              </w:tc>
            </w:tr>
          </w:tbl>
          <w:p w14:paraId="5B749D9C" w14:textId="77777777" w:rsidR="00B526AD" w:rsidRPr="0032682B" w:rsidRDefault="00B526AD" w:rsidP="00876FFE">
            <w:pPr>
              <w:spacing w:after="0"/>
              <w:jc w:val="both"/>
              <w:rPr>
                <w:rFonts w:eastAsiaTheme="minorEastAsia" w:cstheme="minorHAnsi"/>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816"/>
              <w:gridCol w:w="12018"/>
            </w:tblGrid>
            <w:tr w:rsidR="00B526AD" w:rsidRPr="0032682B" w14:paraId="63E76D08" w14:textId="77777777" w:rsidTr="006A7337">
              <w:tc>
                <w:tcPr>
                  <w:tcW w:w="13834" w:type="dxa"/>
                  <w:gridSpan w:val="2"/>
                  <w:shd w:val="clear" w:color="auto" w:fill="F2F2F2" w:themeFill="background1" w:themeFillShade="F2"/>
                </w:tcPr>
                <w:p w14:paraId="23CF5472" w14:textId="77777777" w:rsidR="00B526AD" w:rsidRPr="0032682B" w:rsidRDefault="00B526AD" w:rsidP="00876FFE">
                  <w:pPr>
                    <w:pStyle w:val="Subheading12pt"/>
                    <w:rPr>
                      <w:rFonts w:eastAsia="Times New Roman"/>
                    </w:rPr>
                  </w:pPr>
                  <w:r w:rsidRPr="0032682B">
                    <w:rPr>
                      <w:rFonts w:eastAsia="Times New Roman"/>
                    </w:rPr>
                    <w:t>Matters for Consideration</w:t>
                  </w:r>
                </w:p>
              </w:tc>
            </w:tr>
            <w:tr w:rsidR="00B526AD" w:rsidRPr="0032682B" w14:paraId="284FB2FC" w14:textId="77777777" w:rsidTr="006A7337">
              <w:tc>
                <w:tcPr>
                  <w:tcW w:w="13834" w:type="dxa"/>
                  <w:gridSpan w:val="2"/>
                </w:tcPr>
                <w:p w14:paraId="404EC105" w14:textId="77777777" w:rsidR="00B526AD" w:rsidRPr="0032682B" w:rsidRDefault="00B526AD" w:rsidP="00876FFE">
                  <w:pPr>
                    <w:pStyle w:val="TableText-Normal"/>
                    <w:rPr>
                      <w:rFonts w:eastAsiaTheme="minorEastAsia"/>
                    </w:rPr>
                  </w:pPr>
                  <w:r w:rsidRPr="0032682B">
                    <w:rPr>
                      <w:rFonts w:eastAsiaTheme="minorEastAsia"/>
                    </w:rPr>
                    <w:t>Matters that may be relevant in the consideration of any resource consent include the following:</w:t>
                  </w:r>
                </w:p>
              </w:tc>
            </w:tr>
            <w:tr w:rsidR="00B526AD" w:rsidRPr="0032682B" w14:paraId="5457F9EA" w14:textId="77777777" w:rsidTr="006A7337">
              <w:tc>
                <w:tcPr>
                  <w:tcW w:w="1816" w:type="dxa"/>
                </w:tcPr>
                <w:p w14:paraId="1492430B" w14:textId="77777777" w:rsidR="00B526AD" w:rsidRPr="00DB78AB" w:rsidRDefault="00B526AD" w:rsidP="00876FFE">
                  <w:pPr>
                    <w:pStyle w:val="TableText-Bold"/>
                    <w:rPr>
                      <w:rFonts w:eastAsiaTheme="minorEastAsia"/>
                      <w:highlight w:val="green"/>
                    </w:rPr>
                  </w:pPr>
                  <w:r w:rsidRPr="00DB78AB">
                    <w:rPr>
                      <w:rFonts w:eastAsiaTheme="minorEastAsia"/>
                    </w:rPr>
                    <w:t>NH-MC1</w:t>
                  </w:r>
                </w:p>
              </w:tc>
              <w:tc>
                <w:tcPr>
                  <w:tcW w:w="12018" w:type="dxa"/>
                </w:tcPr>
                <w:p w14:paraId="4A22BA23" w14:textId="77777777" w:rsidR="00B526AD" w:rsidRPr="0032682B" w:rsidRDefault="00B526AD" w:rsidP="00876FFE">
                  <w:pPr>
                    <w:pStyle w:val="TableText-Bold"/>
                    <w:rPr>
                      <w:rFonts w:eastAsiaTheme="minorEastAsia"/>
                    </w:rPr>
                  </w:pPr>
                  <w:r w:rsidRPr="0032682B">
                    <w:rPr>
                      <w:rFonts w:eastAsiaTheme="minorEastAsia"/>
                    </w:rPr>
                    <w:t xml:space="preserve">Flood </w:t>
                  </w:r>
                  <w:proofErr w:type="gramStart"/>
                  <w:r w:rsidRPr="0032682B">
                    <w:rPr>
                      <w:rFonts w:eastAsiaTheme="minorEastAsia"/>
                    </w:rPr>
                    <w:t>hazards</w:t>
                  </w:r>
                  <w:proofErr w:type="gramEnd"/>
                </w:p>
                <w:p w14:paraId="314BB2F2" w14:textId="77777777" w:rsidR="00B526AD" w:rsidRPr="0032682B" w:rsidRDefault="00B526AD" w:rsidP="000C3C06">
                  <w:pPr>
                    <w:pStyle w:val="TableText-Normal"/>
                    <w:numPr>
                      <w:ilvl w:val="0"/>
                      <w:numId w:val="41"/>
                    </w:numPr>
                    <w:rPr>
                      <w:rFonts w:eastAsiaTheme="minorEastAsia"/>
                    </w:rPr>
                  </w:pPr>
                  <w:r w:rsidRPr="0032682B">
                    <w:rPr>
                      <w:rFonts w:eastAsiaTheme="minorEastAsia"/>
                    </w:rPr>
                    <w:t>Whether the proposed development would increase the level of risk or jeopardise the safety of the occupants and other persons.</w:t>
                  </w:r>
                </w:p>
                <w:p w14:paraId="401CCCC6" w14:textId="77777777" w:rsidR="00B526AD" w:rsidRPr="0032682B" w:rsidRDefault="00B526AD" w:rsidP="000C3C06">
                  <w:pPr>
                    <w:pStyle w:val="TableText-Normal"/>
                    <w:numPr>
                      <w:ilvl w:val="0"/>
                      <w:numId w:val="41"/>
                    </w:numPr>
                    <w:rPr>
                      <w:rFonts w:eastAsiaTheme="minorEastAsia"/>
                    </w:rPr>
                  </w:pPr>
                  <w:r w:rsidRPr="0032682B">
                    <w:rPr>
                      <w:rFonts w:eastAsiaTheme="minorEastAsia"/>
                    </w:rPr>
                    <w:t xml:space="preserve">The </w:t>
                  </w:r>
                  <w:r w:rsidRPr="0032682B">
                    <w:rPr>
                      <w:rFonts w:eastAsiaTheme="minorEastAsia"/>
                      <w:b/>
                    </w:rPr>
                    <w:t xml:space="preserve">effects </w:t>
                  </w:r>
                  <w:r w:rsidRPr="0032682B">
                    <w:rPr>
                      <w:rFonts w:eastAsiaTheme="minorEastAsia"/>
                    </w:rPr>
                    <w:t xml:space="preserve">of any </w:t>
                  </w:r>
                  <w:r w:rsidRPr="0032682B">
                    <w:rPr>
                      <w:rFonts w:eastAsiaTheme="minorEastAsia"/>
                      <w:b/>
                    </w:rPr>
                    <w:t>earthworks</w:t>
                  </w:r>
                  <w:r w:rsidRPr="0032682B">
                    <w:rPr>
                      <w:rFonts w:eastAsiaTheme="minorEastAsia"/>
                    </w:rPr>
                    <w:t xml:space="preserve"> or infilling.</w:t>
                  </w:r>
                </w:p>
                <w:p w14:paraId="2BE8A01F" w14:textId="77777777" w:rsidR="00B526AD" w:rsidRPr="0032682B" w:rsidRDefault="00B526AD" w:rsidP="000C3C06">
                  <w:pPr>
                    <w:pStyle w:val="TableText-Normal"/>
                    <w:numPr>
                      <w:ilvl w:val="0"/>
                      <w:numId w:val="41"/>
                    </w:numPr>
                    <w:rPr>
                      <w:rFonts w:eastAsiaTheme="minorEastAsia"/>
                    </w:rPr>
                  </w:pPr>
                  <w:r w:rsidRPr="0032682B">
                    <w:rPr>
                      <w:rFonts w:eastAsiaTheme="minorEastAsia"/>
                    </w:rPr>
                    <w:t xml:space="preserve">In addition, where located within the Pinehaven </w:t>
                  </w:r>
                  <w:r w:rsidRPr="0032682B">
                    <w:rPr>
                      <w:rFonts w:eastAsiaTheme="minorEastAsia"/>
                      <w:b/>
                    </w:rPr>
                    <w:t>Flood Hazard Extent</w:t>
                  </w:r>
                  <w:r w:rsidRPr="0032682B">
                    <w:rPr>
                      <w:rFonts w:eastAsiaTheme="minorEastAsia"/>
                    </w:rPr>
                    <w:t>:</w:t>
                  </w:r>
                </w:p>
                <w:p w14:paraId="16539716" w14:textId="77777777" w:rsidR="00B526AD" w:rsidRPr="0032682B" w:rsidRDefault="00B526AD" w:rsidP="000C3C06">
                  <w:pPr>
                    <w:pStyle w:val="TableText-Normal"/>
                    <w:numPr>
                      <w:ilvl w:val="1"/>
                      <w:numId w:val="41"/>
                    </w:numPr>
                    <w:rPr>
                      <w:rFonts w:eastAsiaTheme="minorEastAsia"/>
                    </w:rPr>
                  </w:pPr>
                  <w:r w:rsidRPr="0032682B">
                    <w:rPr>
                      <w:rFonts w:eastAsiaTheme="minorEastAsia"/>
                      <w:b/>
                    </w:rPr>
                    <w:t>Effect</w:t>
                  </w:r>
                  <w:r w:rsidRPr="0032682B">
                    <w:rPr>
                      <w:rFonts w:eastAsiaTheme="minorEastAsia"/>
                    </w:rPr>
                    <w:t xml:space="preserve"> on the </w:t>
                  </w:r>
                  <w:r w:rsidRPr="0032682B">
                    <w:rPr>
                      <w:rFonts w:eastAsiaTheme="minorEastAsia"/>
                      <w:b/>
                    </w:rPr>
                    <w:t>Overflow Path’s</w:t>
                  </w:r>
                  <w:r w:rsidRPr="0032682B">
                    <w:rPr>
                      <w:rFonts w:eastAsiaTheme="minorEastAsia"/>
                    </w:rPr>
                    <w:t xml:space="preserve"> ability to continue conveying flood </w:t>
                  </w:r>
                  <w:r w:rsidRPr="0032682B">
                    <w:rPr>
                      <w:rFonts w:eastAsiaTheme="minorEastAsia"/>
                      <w:b/>
                    </w:rPr>
                    <w:t>water</w:t>
                  </w:r>
                  <w:r w:rsidRPr="0032682B">
                    <w:rPr>
                      <w:rFonts w:eastAsiaTheme="minorEastAsia"/>
                    </w:rPr>
                    <w:t>.</w:t>
                  </w:r>
                </w:p>
                <w:p w14:paraId="1FD7E7F5" w14:textId="77777777" w:rsidR="00B526AD" w:rsidRPr="0032682B" w:rsidRDefault="00B526AD" w:rsidP="000C3C06">
                  <w:pPr>
                    <w:pStyle w:val="TableText-Normal"/>
                    <w:numPr>
                      <w:ilvl w:val="1"/>
                      <w:numId w:val="41"/>
                    </w:numPr>
                    <w:rPr>
                      <w:rFonts w:eastAsiaTheme="minorEastAsia"/>
                    </w:rPr>
                  </w:pPr>
                  <w:r w:rsidRPr="0032682B">
                    <w:rPr>
                      <w:rFonts w:eastAsiaTheme="minorEastAsia"/>
                    </w:rPr>
                    <w:t xml:space="preserve">Any increase in risk to people or property as a result of the </w:t>
                  </w:r>
                  <w:r w:rsidRPr="0032682B">
                    <w:rPr>
                      <w:rFonts w:eastAsiaTheme="minorEastAsia"/>
                      <w:b/>
                    </w:rPr>
                    <w:t>building</w:t>
                  </w:r>
                  <w:r w:rsidRPr="0032682B">
                    <w:rPr>
                      <w:rFonts w:eastAsiaTheme="minorEastAsia"/>
                    </w:rPr>
                    <w:t xml:space="preserve"> location.</w:t>
                  </w:r>
                </w:p>
                <w:p w14:paraId="38EA67FD" w14:textId="77777777" w:rsidR="00B526AD" w:rsidRPr="0032682B" w:rsidRDefault="00B526AD" w:rsidP="000C3C06">
                  <w:pPr>
                    <w:pStyle w:val="TableText-Normal"/>
                    <w:numPr>
                      <w:ilvl w:val="0"/>
                      <w:numId w:val="41"/>
                    </w:numPr>
                    <w:rPr>
                      <w:rFonts w:eastAsiaTheme="minorEastAsia"/>
                    </w:rPr>
                  </w:pPr>
                  <w:r w:rsidRPr="0032682B">
                    <w:rPr>
                      <w:rFonts w:eastAsiaTheme="minorEastAsia"/>
                    </w:rPr>
                    <w:t xml:space="preserve">In addition, where located within the Mangaroa </w:t>
                  </w:r>
                  <w:r w:rsidRPr="0032682B">
                    <w:rPr>
                      <w:rFonts w:eastAsiaTheme="minorEastAsia"/>
                      <w:b/>
                    </w:rPr>
                    <w:t>Flood Hazard Extent</w:t>
                  </w:r>
                  <w:r w:rsidRPr="0032682B">
                    <w:rPr>
                      <w:rFonts w:eastAsiaTheme="minorEastAsia"/>
                    </w:rPr>
                    <w:t>:</w:t>
                  </w:r>
                </w:p>
                <w:p w14:paraId="13A4216A" w14:textId="77777777" w:rsidR="00B526AD" w:rsidRPr="0032682B" w:rsidRDefault="00B526AD" w:rsidP="000C3C06">
                  <w:pPr>
                    <w:pStyle w:val="TableText-Normal"/>
                    <w:numPr>
                      <w:ilvl w:val="1"/>
                      <w:numId w:val="41"/>
                    </w:numPr>
                    <w:rPr>
                      <w:rFonts w:eastAsiaTheme="minorEastAsia"/>
                    </w:rPr>
                  </w:pPr>
                  <w:r w:rsidRPr="0032682B">
                    <w:rPr>
                      <w:rFonts w:eastAsiaTheme="minorEastAsia"/>
                    </w:rPr>
                    <w:t xml:space="preserve">Assessment of the appropriateness of the proposed </w:t>
                  </w:r>
                  <w:r w:rsidRPr="0032682B">
                    <w:rPr>
                      <w:rFonts w:eastAsiaTheme="minorEastAsia"/>
                      <w:b/>
                    </w:rPr>
                    <w:t>building</w:t>
                  </w:r>
                  <w:r w:rsidRPr="0032682B">
                    <w:rPr>
                      <w:rFonts w:eastAsiaTheme="minorEastAsia"/>
                    </w:rPr>
                    <w:t xml:space="preserve"> location and floor level in terms of area and position in relation to the flood hazard and erosion risk.</w:t>
                  </w:r>
                </w:p>
                <w:p w14:paraId="1AA2A472" w14:textId="77777777" w:rsidR="00B526AD" w:rsidRPr="0032682B" w:rsidRDefault="00B526AD" w:rsidP="000C3C06">
                  <w:pPr>
                    <w:pStyle w:val="TableText-Normal"/>
                    <w:numPr>
                      <w:ilvl w:val="1"/>
                      <w:numId w:val="41"/>
                    </w:numPr>
                    <w:rPr>
                      <w:rFonts w:eastAsiaTheme="minorEastAsia"/>
                    </w:rPr>
                  </w:pPr>
                  <w:r w:rsidRPr="0032682B">
                    <w:rPr>
                      <w:rFonts w:eastAsiaTheme="minorEastAsia"/>
                    </w:rPr>
                    <w:t xml:space="preserve">Where residential accommodation is proposed, the susceptibility of the </w:t>
                  </w:r>
                  <w:r w:rsidRPr="0032682B">
                    <w:rPr>
                      <w:rFonts w:eastAsiaTheme="minorEastAsia"/>
                      <w:b/>
                    </w:rPr>
                    <w:t>activity</w:t>
                  </w:r>
                  <w:r w:rsidRPr="0032682B">
                    <w:rPr>
                      <w:rFonts w:eastAsiaTheme="minorEastAsia"/>
                    </w:rPr>
                    <w:t xml:space="preserve"> and whether appropriate mitigation can be achieved.</w:t>
                  </w:r>
                </w:p>
                <w:p w14:paraId="6C8B6115" w14:textId="77777777" w:rsidR="00B526AD" w:rsidRPr="0032682B" w:rsidRDefault="00B526AD" w:rsidP="000C3C06">
                  <w:pPr>
                    <w:pStyle w:val="TableText-Normal"/>
                    <w:numPr>
                      <w:ilvl w:val="1"/>
                      <w:numId w:val="41"/>
                    </w:numPr>
                    <w:rPr>
                      <w:rFonts w:eastAsiaTheme="minorEastAsia"/>
                    </w:rPr>
                  </w:pPr>
                  <w:r w:rsidRPr="0032682B">
                    <w:rPr>
                      <w:rFonts w:eastAsiaTheme="minorEastAsia"/>
                    </w:rPr>
                    <w:t xml:space="preserve">Assessment of the </w:t>
                  </w:r>
                  <w:r w:rsidRPr="0032682B">
                    <w:rPr>
                      <w:rFonts w:eastAsiaTheme="minorEastAsia"/>
                      <w:b/>
                    </w:rPr>
                    <w:t>effect</w:t>
                  </w:r>
                  <w:r w:rsidRPr="0032682B">
                    <w:rPr>
                      <w:rFonts w:eastAsiaTheme="minorEastAsia"/>
                    </w:rPr>
                    <w:t xml:space="preserve"> of the </w:t>
                  </w:r>
                  <w:r w:rsidRPr="0032682B">
                    <w:rPr>
                      <w:rFonts w:eastAsiaTheme="minorEastAsia"/>
                      <w:b/>
                    </w:rPr>
                    <w:t>building</w:t>
                  </w:r>
                  <w:r w:rsidRPr="0032682B">
                    <w:rPr>
                      <w:rFonts w:eastAsiaTheme="minorEastAsia"/>
                    </w:rPr>
                    <w:t xml:space="preserve"> on the function of the floodplain and whether it would unacceptably obstruct or divert floodwater flows within the </w:t>
                  </w:r>
                  <w:r w:rsidRPr="0032682B">
                    <w:rPr>
                      <w:rFonts w:eastAsiaTheme="minorEastAsia"/>
                      <w:b/>
                    </w:rPr>
                    <w:t>Flood Hazard Extent</w:t>
                  </w:r>
                  <w:r w:rsidRPr="0032682B">
                    <w:rPr>
                      <w:rFonts w:eastAsiaTheme="minorEastAsia"/>
                    </w:rPr>
                    <w:t>.</w:t>
                  </w:r>
                </w:p>
                <w:p w14:paraId="3A186142" w14:textId="77777777" w:rsidR="00B526AD" w:rsidRPr="0032682B" w:rsidRDefault="00B526AD" w:rsidP="000C3C06">
                  <w:pPr>
                    <w:pStyle w:val="TableText-Normal"/>
                    <w:numPr>
                      <w:ilvl w:val="1"/>
                      <w:numId w:val="41"/>
                    </w:numPr>
                    <w:rPr>
                      <w:rFonts w:eastAsiaTheme="minorEastAsia"/>
                    </w:rPr>
                  </w:pPr>
                  <w:r w:rsidRPr="0032682B">
                    <w:rPr>
                      <w:rFonts w:eastAsiaTheme="minorEastAsia"/>
                    </w:rPr>
                    <w:t xml:space="preserve">The suitability of the proposed access during a 1 in 100-year flood event, and its </w:t>
                  </w:r>
                  <w:r w:rsidRPr="0032682B">
                    <w:rPr>
                      <w:rFonts w:eastAsiaTheme="minorEastAsia"/>
                      <w:b/>
                    </w:rPr>
                    <w:t>effect</w:t>
                  </w:r>
                  <w:r w:rsidRPr="0032682B">
                    <w:rPr>
                      <w:rFonts w:eastAsiaTheme="minorEastAsia"/>
                    </w:rPr>
                    <w:t xml:space="preserve"> on obstructing or diverting </w:t>
                  </w:r>
                  <w:r w:rsidRPr="0032682B">
                    <w:rPr>
                      <w:rFonts w:eastAsiaTheme="minorEastAsia"/>
                      <w:b/>
                    </w:rPr>
                    <w:t>Overflow Paths</w:t>
                  </w:r>
                  <w:r w:rsidRPr="0032682B">
                    <w:rPr>
                      <w:rFonts w:eastAsiaTheme="minorEastAsia"/>
                    </w:rPr>
                    <w:t xml:space="preserve"> or floodwater flows within the </w:t>
                  </w:r>
                  <w:r w:rsidRPr="0032682B">
                    <w:rPr>
                      <w:rFonts w:eastAsiaTheme="minorEastAsia"/>
                      <w:b/>
                    </w:rPr>
                    <w:t>Flood Hazard Extent</w:t>
                  </w:r>
                  <w:r w:rsidRPr="0032682B">
                    <w:rPr>
                      <w:rFonts w:eastAsiaTheme="minorEastAsia"/>
                    </w:rPr>
                    <w:t>.</w:t>
                  </w:r>
                </w:p>
              </w:tc>
            </w:tr>
          </w:tbl>
          <w:p w14:paraId="6EDAE838" w14:textId="77777777" w:rsidR="00B526AD" w:rsidRPr="00732D37" w:rsidRDefault="00B526AD" w:rsidP="00876FFE">
            <w:pPr>
              <w:spacing w:after="0"/>
              <w:jc w:val="both"/>
              <w:rPr>
                <w:rFonts w:eastAsiaTheme="minorEastAsia" w:cstheme="minorHAnsi"/>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3834"/>
            </w:tblGrid>
            <w:tr w:rsidR="00B526AD" w:rsidRPr="00732D37" w14:paraId="5E4BE427" w14:textId="77777777" w:rsidTr="00876FFE">
              <w:tc>
                <w:tcPr>
                  <w:tcW w:w="14674" w:type="dxa"/>
                  <w:shd w:val="clear" w:color="auto" w:fill="F2F2F2" w:themeFill="background1" w:themeFillShade="F2"/>
                </w:tcPr>
                <w:p w14:paraId="5F0BAF2B" w14:textId="77777777" w:rsidR="00B526AD" w:rsidRPr="00732D37" w:rsidRDefault="00B526AD" w:rsidP="00876FFE">
                  <w:pPr>
                    <w:pStyle w:val="Subheading12pt"/>
                  </w:pPr>
                  <w:r w:rsidRPr="00732D37">
                    <w:t>Note</w:t>
                  </w:r>
                </w:p>
              </w:tc>
            </w:tr>
            <w:tr w:rsidR="00B526AD" w:rsidRPr="00732D37" w14:paraId="6794C536" w14:textId="77777777" w:rsidTr="00876FFE">
              <w:tc>
                <w:tcPr>
                  <w:tcW w:w="14674" w:type="dxa"/>
                </w:tcPr>
                <w:p w14:paraId="207C9CB6" w14:textId="77777777" w:rsidR="00B526AD" w:rsidRPr="00732D37" w:rsidRDefault="00B526AD" w:rsidP="00876FFE">
                  <w:pPr>
                    <w:pStyle w:val="TableText-Normal"/>
                    <w:rPr>
                      <w:rFonts w:eastAsiaTheme="minorEastAsia"/>
                      <w:bCs/>
                    </w:rPr>
                  </w:pPr>
                  <w:r w:rsidRPr="00732D37">
                    <w:rPr>
                      <w:b/>
                    </w:rPr>
                    <w:t>Network Utility Structures</w:t>
                  </w:r>
                  <w:r w:rsidRPr="00732D37">
                    <w:t xml:space="preserve"> are addressed through the provisions within the Network Utilities (NU) Chapter. For the avoidance of doubt any </w:t>
                  </w:r>
                  <w:r w:rsidRPr="00732D37">
                    <w:rPr>
                      <w:b/>
                    </w:rPr>
                    <w:t>Network Utility Structure</w:t>
                  </w:r>
                  <w:r w:rsidRPr="00732D37">
                    <w:t xml:space="preserve"> </w:t>
                  </w:r>
                  <w:r w:rsidRPr="00732D37">
                    <w:rPr>
                      <w:b/>
                    </w:rPr>
                    <w:t>activity</w:t>
                  </w:r>
                  <w:r w:rsidRPr="00732D37">
                    <w:t xml:space="preserve"> undertaken by a </w:t>
                  </w:r>
                  <w:r w:rsidRPr="00732D37">
                    <w:rPr>
                      <w:b/>
                    </w:rPr>
                    <w:t>network utility</w:t>
                  </w:r>
                  <w:r w:rsidRPr="00732D37">
                    <w:t xml:space="preserve"> </w:t>
                  </w:r>
                  <w:r w:rsidRPr="00732D37">
                    <w:rPr>
                      <w:b/>
                    </w:rPr>
                    <w:t>operator</w:t>
                  </w:r>
                  <w:r w:rsidRPr="00732D37">
                    <w:t xml:space="preserve"> within the </w:t>
                  </w:r>
                  <w:r w:rsidRPr="00732D37">
                    <w:rPr>
                      <w:b/>
                    </w:rPr>
                    <w:t>Flood Hazard Extent</w:t>
                  </w:r>
                  <w:r w:rsidRPr="00732D37">
                    <w:t xml:space="preserve"> subject to the provisions of the Network Utilities (NU) Chapter, will prevail over the provisions of this Natural Hazards (NH) Chapter.</w:t>
                  </w:r>
                </w:p>
              </w:tc>
            </w:tr>
          </w:tbl>
          <w:p w14:paraId="515E9350" w14:textId="77777777" w:rsidR="00B526AD" w:rsidRPr="0032682B" w:rsidRDefault="00B526AD" w:rsidP="00876FFE">
            <w:pPr>
              <w:spacing w:after="0"/>
              <w:jc w:val="both"/>
              <w:rPr>
                <w:rFonts w:eastAsia="Times New Roman" w:cstheme="minorHAnsi"/>
                <w:bCs/>
                <w:iCs/>
                <w:sz w:val="20"/>
                <w:szCs w:val="20"/>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3834"/>
            </w:tblGrid>
            <w:tr w:rsidR="00B526AD" w:rsidRPr="0032682B" w14:paraId="09876D24" w14:textId="77777777" w:rsidTr="00876FFE">
              <w:tc>
                <w:tcPr>
                  <w:tcW w:w="14674" w:type="dxa"/>
                  <w:shd w:val="clear" w:color="auto" w:fill="F2F2F2" w:themeFill="background1" w:themeFillShade="F2"/>
                </w:tcPr>
                <w:p w14:paraId="34465714" w14:textId="77777777" w:rsidR="00B526AD" w:rsidRPr="0032682B" w:rsidRDefault="00B526AD" w:rsidP="00876FFE">
                  <w:pPr>
                    <w:pStyle w:val="Subheading12pt"/>
                  </w:pPr>
                  <w:r w:rsidRPr="0032682B">
                    <w:t>Advice Note</w:t>
                  </w:r>
                </w:p>
              </w:tc>
            </w:tr>
            <w:tr w:rsidR="00B526AD" w:rsidRPr="0032682B" w14:paraId="69772D3D" w14:textId="77777777" w:rsidTr="00876FFE">
              <w:tc>
                <w:tcPr>
                  <w:tcW w:w="14674" w:type="dxa"/>
                </w:tcPr>
                <w:p w14:paraId="2B72AD82" w14:textId="77777777" w:rsidR="00B526AD" w:rsidRPr="0032682B" w:rsidRDefault="00B526AD" w:rsidP="00876FFE">
                  <w:pPr>
                    <w:pStyle w:val="TableText-Normal"/>
                    <w:rPr>
                      <w:rFonts w:eastAsiaTheme="minorEastAsia"/>
                    </w:rPr>
                  </w:pPr>
                  <w:r w:rsidRPr="0032682B">
                    <w:rPr>
                      <w:rFonts w:eastAsiaTheme="minorEastAsia"/>
                    </w:rPr>
                    <w:t xml:space="preserve">For any </w:t>
                  </w:r>
                  <w:r w:rsidRPr="0032682B">
                    <w:rPr>
                      <w:rFonts w:eastAsiaTheme="minorEastAsia"/>
                      <w:b/>
                    </w:rPr>
                    <w:t>activity</w:t>
                  </w:r>
                  <w:r w:rsidRPr="0032682B">
                    <w:rPr>
                      <w:rFonts w:eastAsiaTheme="minorEastAsia"/>
                    </w:rPr>
                    <w:t xml:space="preserve"> within the Stream/</w:t>
                  </w:r>
                  <w:r w:rsidRPr="0032682B">
                    <w:rPr>
                      <w:rFonts w:eastAsiaTheme="minorEastAsia"/>
                      <w:b/>
                    </w:rPr>
                    <w:t>River</w:t>
                  </w:r>
                  <w:r w:rsidRPr="0032682B">
                    <w:rPr>
                      <w:rFonts w:eastAsiaTheme="minorEastAsia"/>
                    </w:rPr>
                    <w:t xml:space="preserve"> </w:t>
                  </w:r>
                  <w:r w:rsidRPr="0032682B">
                    <w:rPr>
                      <w:rFonts w:eastAsiaTheme="minorEastAsia"/>
                      <w:b/>
                    </w:rPr>
                    <w:t>Corridor</w:t>
                  </w:r>
                  <w:r w:rsidRPr="0032682B">
                    <w:rPr>
                      <w:rFonts w:eastAsiaTheme="minorEastAsia"/>
                    </w:rPr>
                    <w:t xml:space="preserve">, </w:t>
                  </w:r>
                  <w:r w:rsidRPr="0032682B">
                    <w:rPr>
                      <w:rFonts w:eastAsiaTheme="minorEastAsia"/>
                      <w:b/>
                    </w:rPr>
                    <w:t>Overflow Path</w:t>
                  </w:r>
                  <w:r w:rsidRPr="0032682B">
                    <w:rPr>
                      <w:rFonts w:eastAsiaTheme="minorEastAsia"/>
                    </w:rPr>
                    <w:t xml:space="preserve">, </w:t>
                  </w:r>
                  <w:r w:rsidRPr="0032682B">
                    <w:rPr>
                      <w:rFonts w:eastAsiaTheme="minorEastAsia"/>
                      <w:b/>
                    </w:rPr>
                    <w:t>Ponding Area</w:t>
                  </w:r>
                  <w:r w:rsidRPr="0032682B">
                    <w:rPr>
                      <w:rFonts w:eastAsiaTheme="minorEastAsia"/>
                    </w:rPr>
                    <w:t xml:space="preserve"> or </w:t>
                  </w:r>
                  <w:r w:rsidRPr="0032682B">
                    <w:rPr>
                      <w:rFonts w:eastAsiaTheme="minorEastAsia"/>
                      <w:b/>
                    </w:rPr>
                    <w:t>Erosion Hazard Area</w:t>
                  </w:r>
                  <w:r w:rsidRPr="0032682B">
                    <w:rPr>
                      <w:rFonts w:eastAsiaTheme="minorEastAsia"/>
                    </w:rPr>
                    <w:t>, applicants are advised to consult the Wellington Regional Council to determine if regional consent is also required.</w:t>
                  </w:r>
                </w:p>
              </w:tc>
            </w:tr>
          </w:tbl>
          <w:p w14:paraId="1C0F7546" w14:textId="77777777" w:rsidR="00B526AD" w:rsidRPr="0032682B" w:rsidRDefault="00B526AD" w:rsidP="00876FFE">
            <w:pPr>
              <w:spacing w:after="0"/>
              <w:jc w:val="both"/>
              <w:rPr>
                <w:rFonts w:eastAsia="Times New Roman" w:cstheme="minorHAnsi"/>
                <w:bCs/>
                <w:iCs/>
                <w:sz w:val="20"/>
                <w:szCs w:val="20"/>
              </w:rPr>
            </w:pPr>
          </w:p>
          <w:p w14:paraId="1812B86D" w14:textId="77777777" w:rsidR="00B526AD" w:rsidRPr="0032682B" w:rsidRDefault="00B526AD" w:rsidP="00876FFE">
            <w:pPr>
              <w:pStyle w:val="Heading4-Italic"/>
              <w:rPr>
                <w:rFonts w:eastAsia="Times New Roman"/>
              </w:rPr>
            </w:pPr>
            <w:r w:rsidRPr="0032682B">
              <w:rPr>
                <w:rFonts w:eastAsia="Times New Roman"/>
              </w:rPr>
              <w:t>Methods</w:t>
            </w:r>
          </w:p>
          <w:p w14:paraId="2139F7B4" w14:textId="77777777" w:rsidR="00B526AD" w:rsidRPr="0032682B" w:rsidRDefault="00B526AD" w:rsidP="00876FFE">
            <w:pPr>
              <w:spacing w:after="0"/>
              <w:ind w:right="476"/>
              <w:jc w:val="both"/>
              <w:rPr>
                <w:rFonts w:eastAsia="Times New Roman" w:cstheme="minorHAnsi"/>
                <w:b/>
                <w:sz w:val="18"/>
              </w:rPr>
            </w:pPr>
          </w:p>
          <w:p w14:paraId="47E08085" w14:textId="77777777" w:rsidR="00B526AD" w:rsidRPr="00732D37" w:rsidRDefault="00B526AD" w:rsidP="00876FFE">
            <w:pPr>
              <w:autoSpaceDE w:val="0"/>
              <w:autoSpaceDN w:val="0"/>
              <w:adjustRightInd w:val="0"/>
              <w:spacing w:after="0"/>
              <w:ind w:left="925" w:right="476" w:hanging="925"/>
              <w:jc w:val="both"/>
              <w:rPr>
                <w:rFonts w:eastAsiaTheme="minorEastAsia" w:cstheme="minorHAnsi"/>
                <w:sz w:val="20"/>
                <w:szCs w:val="20"/>
                <w:lang w:eastAsia="en-NZ"/>
              </w:rPr>
            </w:pPr>
            <w:r w:rsidRPr="00AA3A23">
              <w:rPr>
                <w:rStyle w:val="Normal-BoldChar"/>
              </w:rPr>
              <w:t>NH-M1</w:t>
            </w:r>
            <w:r w:rsidRPr="00732D37">
              <w:rPr>
                <w:rFonts w:eastAsiaTheme="minorEastAsia" w:cstheme="minorHAnsi"/>
                <w:b/>
                <w:bCs/>
                <w:sz w:val="20"/>
                <w:szCs w:val="20"/>
                <w:lang w:eastAsia="en-NZ"/>
              </w:rPr>
              <w:tab/>
            </w:r>
            <w:r w:rsidRPr="00AA3A23">
              <w:rPr>
                <w:rStyle w:val="NormaltextChar"/>
              </w:rPr>
              <w:t>District Plan provisions consisting of the following:</w:t>
            </w:r>
          </w:p>
          <w:p w14:paraId="0AAF36C7" w14:textId="77777777" w:rsidR="00B526AD" w:rsidRPr="00732D37" w:rsidRDefault="00B526AD" w:rsidP="000C3C06">
            <w:pPr>
              <w:pStyle w:val="Normaltext"/>
              <w:numPr>
                <w:ilvl w:val="0"/>
                <w:numId w:val="43"/>
              </w:numPr>
            </w:pPr>
            <w:r w:rsidRPr="00732D37">
              <w:t xml:space="preserve">Control of the location, and design of </w:t>
            </w:r>
            <w:r w:rsidRPr="00732D37">
              <w:rPr>
                <w:b/>
              </w:rPr>
              <w:t>subdivisions</w:t>
            </w:r>
            <w:r w:rsidRPr="00732D37">
              <w:t xml:space="preserve"> through standards for </w:t>
            </w:r>
            <w:r w:rsidRPr="00732D37">
              <w:rPr>
                <w:b/>
              </w:rPr>
              <w:t>subdivision</w:t>
            </w:r>
            <w:r w:rsidRPr="00732D37">
              <w:t xml:space="preserve"> and </w:t>
            </w:r>
            <w:r w:rsidRPr="00732D37">
              <w:rPr>
                <w:b/>
              </w:rPr>
              <w:t>building</w:t>
            </w:r>
            <w:r w:rsidRPr="00732D37">
              <w:t xml:space="preserve"> design to avoid or mitigate the risk from </w:t>
            </w:r>
            <w:r w:rsidRPr="00732D37">
              <w:rPr>
                <w:b/>
              </w:rPr>
              <w:t>natural hazards</w:t>
            </w:r>
            <w:r w:rsidRPr="00732D37">
              <w:t>.</w:t>
            </w:r>
          </w:p>
          <w:p w14:paraId="7ED51634" w14:textId="77777777" w:rsidR="00B526AD" w:rsidRPr="00732D37" w:rsidRDefault="00B526AD" w:rsidP="000C3C06">
            <w:pPr>
              <w:pStyle w:val="Normaltext"/>
              <w:numPr>
                <w:ilvl w:val="0"/>
                <w:numId w:val="43"/>
              </w:numPr>
            </w:pPr>
            <w:r w:rsidRPr="00732D37">
              <w:t xml:space="preserve">Management of the location and use of </w:t>
            </w:r>
            <w:r w:rsidRPr="00732D37">
              <w:rPr>
                <w:b/>
              </w:rPr>
              <w:t xml:space="preserve">buildings </w:t>
            </w:r>
            <w:r w:rsidRPr="00732D37">
              <w:t>in close proximity to earthquake faults and areas susceptible to inundation.</w:t>
            </w:r>
          </w:p>
          <w:p w14:paraId="4FC1C5A5" w14:textId="77777777" w:rsidR="00B526AD" w:rsidRPr="00732D37" w:rsidRDefault="00B526AD" w:rsidP="000C3C06">
            <w:pPr>
              <w:pStyle w:val="Normaltext"/>
              <w:numPr>
                <w:ilvl w:val="0"/>
                <w:numId w:val="43"/>
              </w:numPr>
            </w:pPr>
            <w:r w:rsidRPr="00732D37">
              <w:t xml:space="preserve">Restriction of </w:t>
            </w:r>
            <w:r w:rsidRPr="00732D37">
              <w:rPr>
                <w:b/>
              </w:rPr>
              <w:t>activities</w:t>
            </w:r>
            <w:r w:rsidRPr="00732D37">
              <w:t xml:space="preserve"> and </w:t>
            </w:r>
            <w:r w:rsidRPr="00732D37">
              <w:rPr>
                <w:b/>
              </w:rPr>
              <w:t>structures</w:t>
            </w:r>
            <w:r w:rsidRPr="00732D37">
              <w:t xml:space="preserve"> within the </w:t>
            </w:r>
            <w:r w:rsidRPr="00732D37">
              <w:rPr>
                <w:b/>
              </w:rPr>
              <w:t>river</w:t>
            </w:r>
            <w:r w:rsidRPr="00732D37">
              <w:t xml:space="preserve"> berms of the Hutt River.</w:t>
            </w:r>
          </w:p>
          <w:p w14:paraId="57C8356A" w14:textId="77777777" w:rsidR="00B526AD" w:rsidRPr="00732D37" w:rsidRDefault="00B526AD" w:rsidP="000C3C06">
            <w:pPr>
              <w:pStyle w:val="Normaltext"/>
              <w:numPr>
                <w:ilvl w:val="0"/>
                <w:numId w:val="43"/>
              </w:numPr>
            </w:pPr>
            <w:r w:rsidRPr="00732D37">
              <w:t xml:space="preserve">Management of </w:t>
            </w:r>
            <w:r w:rsidRPr="00732D37">
              <w:rPr>
                <w:b/>
              </w:rPr>
              <w:t>activities</w:t>
            </w:r>
            <w:r w:rsidRPr="00732D37">
              <w:t xml:space="preserve"> involving the removal of vegetation and </w:t>
            </w:r>
            <w:r w:rsidRPr="00732D37">
              <w:rPr>
                <w:b/>
              </w:rPr>
              <w:t>earthworks</w:t>
            </w:r>
            <w:r w:rsidRPr="00732D37">
              <w:t xml:space="preserve"> located on unstable slopes.</w:t>
            </w:r>
          </w:p>
          <w:p w14:paraId="36B6019E" w14:textId="77777777" w:rsidR="00B526AD" w:rsidRPr="00732D37" w:rsidRDefault="00B526AD" w:rsidP="000C3C06">
            <w:pPr>
              <w:pStyle w:val="Normaltext"/>
              <w:numPr>
                <w:ilvl w:val="0"/>
                <w:numId w:val="43"/>
              </w:numPr>
            </w:pPr>
            <w:r w:rsidRPr="00732D37">
              <w:t>Information on Planning Maps. These indicate the type and extent of the flooding and fault band hazards.</w:t>
            </w:r>
          </w:p>
          <w:p w14:paraId="7F68E9A1" w14:textId="77777777" w:rsidR="00B526AD" w:rsidRPr="00732D37" w:rsidRDefault="00B526AD" w:rsidP="00876FFE">
            <w:pPr>
              <w:autoSpaceDE w:val="0"/>
              <w:autoSpaceDN w:val="0"/>
              <w:adjustRightInd w:val="0"/>
              <w:spacing w:after="0"/>
              <w:ind w:left="1313" w:right="476"/>
              <w:contextualSpacing/>
              <w:jc w:val="both"/>
              <w:rPr>
                <w:rFonts w:eastAsiaTheme="minorEastAsia" w:cstheme="minorHAnsi"/>
                <w:sz w:val="20"/>
                <w:szCs w:val="20"/>
                <w:lang w:eastAsia="en-NZ"/>
              </w:rPr>
            </w:pPr>
          </w:p>
          <w:p w14:paraId="76D7C084" w14:textId="77777777" w:rsidR="00B526AD" w:rsidRPr="00AA3A23" w:rsidRDefault="00B526AD" w:rsidP="00876FFE">
            <w:pPr>
              <w:autoSpaceDE w:val="0"/>
              <w:autoSpaceDN w:val="0"/>
              <w:adjustRightInd w:val="0"/>
              <w:spacing w:after="0"/>
              <w:ind w:left="925" w:right="476" w:hanging="925"/>
              <w:jc w:val="both"/>
              <w:rPr>
                <w:rStyle w:val="NormaltextChar"/>
              </w:rPr>
            </w:pPr>
            <w:r w:rsidRPr="00AA3A23">
              <w:rPr>
                <w:rStyle w:val="Normal-BoldChar"/>
              </w:rPr>
              <w:t>NH-M2</w:t>
            </w:r>
            <w:r w:rsidRPr="00732D37">
              <w:rPr>
                <w:rFonts w:eastAsiaTheme="minorEastAsia" w:cstheme="minorHAnsi"/>
                <w:b/>
                <w:bCs/>
                <w:sz w:val="20"/>
                <w:szCs w:val="20"/>
                <w:lang w:eastAsia="en-NZ"/>
              </w:rPr>
              <w:tab/>
            </w:r>
            <w:r w:rsidRPr="00AA3A23">
              <w:rPr>
                <w:rStyle w:val="NormaltextChar"/>
              </w:rPr>
              <w:t xml:space="preserve">To maintain an up-to-date Hazard Register which will record areas and </w:t>
            </w:r>
            <w:r w:rsidRPr="00AA3A23">
              <w:rPr>
                <w:rStyle w:val="NormaltextChar"/>
                <w:bCs/>
              </w:rPr>
              <w:t>sites</w:t>
            </w:r>
            <w:r w:rsidRPr="00AA3A23">
              <w:rPr>
                <w:rStyle w:val="NormaltextChar"/>
              </w:rPr>
              <w:t xml:space="preserve"> of known or potential hazards. The information will be used in the building consent process, as well as for land information memoranda, project information memoranda, and resource consent processes.</w:t>
            </w:r>
          </w:p>
          <w:p w14:paraId="4E01920C" w14:textId="77777777" w:rsidR="00B526AD" w:rsidRPr="00732D37" w:rsidRDefault="00B526AD" w:rsidP="00876FFE">
            <w:pPr>
              <w:autoSpaceDE w:val="0"/>
              <w:autoSpaceDN w:val="0"/>
              <w:adjustRightInd w:val="0"/>
              <w:spacing w:after="0"/>
              <w:ind w:right="476"/>
              <w:jc w:val="both"/>
              <w:rPr>
                <w:rFonts w:eastAsiaTheme="minorEastAsia" w:cstheme="minorHAnsi"/>
                <w:b/>
                <w:bCs/>
                <w:sz w:val="20"/>
                <w:szCs w:val="20"/>
                <w:lang w:eastAsia="en-NZ"/>
              </w:rPr>
            </w:pPr>
          </w:p>
          <w:p w14:paraId="2D4CA735" w14:textId="77777777" w:rsidR="00B526AD" w:rsidRPr="00732D37" w:rsidRDefault="00B526AD" w:rsidP="00876FFE">
            <w:pPr>
              <w:autoSpaceDE w:val="0"/>
              <w:autoSpaceDN w:val="0"/>
              <w:adjustRightInd w:val="0"/>
              <w:spacing w:after="0"/>
              <w:ind w:left="925" w:right="476" w:hanging="925"/>
              <w:jc w:val="both"/>
              <w:rPr>
                <w:rFonts w:eastAsiaTheme="minorEastAsia" w:cstheme="minorHAnsi"/>
                <w:sz w:val="20"/>
                <w:szCs w:val="20"/>
                <w:lang w:eastAsia="en-NZ"/>
              </w:rPr>
            </w:pPr>
            <w:r w:rsidRPr="00AA3A23">
              <w:rPr>
                <w:rStyle w:val="Normal-BoldChar"/>
              </w:rPr>
              <w:t>NH-M3</w:t>
            </w:r>
            <w:r w:rsidRPr="00732D37">
              <w:rPr>
                <w:rFonts w:eastAsiaTheme="minorEastAsia" w:cstheme="minorHAnsi"/>
                <w:b/>
                <w:bCs/>
                <w:sz w:val="20"/>
                <w:szCs w:val="20"/>
                <w:lang w:eastAsia="en-NZ"/>
              </w:rPr>
              <w:tab/>
            </w:r>
            <w:r w:rsidRPr="00AA3A23">
              <w:rPr>
                <w:rStyle w:val="NormaltextChar"/>
              </w:rPr>
              <w:t xml:space="preserve">Information on liquefaction and slope failure hazards, which is held by the </w:t>
            </w:r>
            <w:r w:rsidRPr="00AA3A23">
              <w:rPr>
                <w:rStyle w:val="NormaltextChar"/>
                <w:bCs/>
              </w:rPr>
              <w:t>Council</w:t>
            </w:r>
            <w:r w:rsidRPr="00AA3A23">
              <w:rPr>
                <w:rStyle w:val="NormaltextChar"/>
              </w:rPr>
              <w:t>, will be supplied to persons applying for land information memoranda and project information memoranda.</w:t>
            </w:r>
          </w:p>
          <w:p w14:paraId="70B775B7" w14:textId="77777777" w:rsidR="00B526AD" w:rsidRPr="00732D37" w:rsidRDefault="00B526AD" w:rsidP="00876FFE">
            <w:pPr>
              <w:autoSpaceDE w:val="0"/>
              <w:autoSpaceDN w:val="0"/>
              <w:adjustRightInd w:val="0"/>
              <w:spacing w:after="0"/>
              <w:ind w:right="476"/>
              <w:jc w:val="both"/>
              <w:rPr>
                <w:rFonts w:eastAsiaTheme="minorEastAsia" w:cstheme="minorHAnsi"/>
                <w:b/>
                <w:bCs/>
                <w:sz w:val="20"/>
                <w:szCs w:val="20"/>
                <w:lang w:eastAsia="en-NZ"/>
              </w:rPr>
            </w:pPr>
          </w:p>
          <w:p w14:paraId="492BE909" w14:textId="77777777" w:rsidR="00B526AD" w:rsidRPr="00AA3A23" w:rsidRDefault="00B526AD" w:rsidP="00876FFE">
            <w:pPr>
              <w:autoSpaceDE w:val="0"/>
              <w:autoSpaceDN w:val="0"/>
              <w:adjustRightInd w:val="0"/>
              <w:spacing w:after="0"/>
              <w:ind w:left="925" w:right="476" w:hanging="925"/>
              <w:jc w:val="both"/>
              <w:rPr>
                <w:rStyle w:val="NormaltextChar"/>
              </w:rPr>
            </w:pPr>
            <w:r w:rsidRPr="00AA3A23">
              <w:rPr>
                <w:rStyle w:val="Normal-BoldChar"/>
              </w:rPr>
              <w:t>NH-M4</w:t>
            </w:r>
            <w:r w:rsidRPr="00732D37">
              <w:rPr>
                <w:rFonts w:eastAsiaTheme="minorEastAsia" w:cstheme="minorHAnsi"/>
                <w:b/>
                <w:bCs/>
                <w:sz w:val="20"/>
                <w:szCs w:val="20"/>
                <w:lang w:eastAsia="en-NZ"/>
              </w:rPr>
              <w:tab/>
            </w:r>
            <w:r w:rsidRPr="00AA3A23">
              <w:rPr>
                <w:rStyle w:val="NormaltextChar"/>
              </w:rPr>
              <w:t>The use of sections 72 - 76 of the Building Act 2004 and compliance with the New Zealand Building Code in the</w:t>
            </w:r>
            <w:r w:rsidRPr="00AA3A23">
              <w:rPr>
                <w:rStyle w:val="NormaltextChar"/>
                <w:bCs/>
              </w:rPr>
              <w:t xml:space="preserve"> Council’s</w:t>
            </w:r>
            <w:r w:rsidRPr="00AA3A23">
              <w:rPr>
                <w:rStyle w:val="NormaltextChar"/>
              </w:rPr>
              <w:t xml:space="preserve"> building consent process for the structural safety of </w:t>
            </w:r>
            <w:r w:rsidRPr="00AA3A23">
              <w:rPr>
                <w:rStyle w:val="NormaltextChar"/>
                <w:bCs/>
              </w:rPr>
              <w:t>buildings</w:t>
            </w:r>
            <w:r w:rsidRPr="00AA3A23">
              <w:rPr>
                <w:rStyle w:val="NormaltextChar"/>
              </w:rPr>
              <w:t xml:space="preserve"> to withstand wind, inundation, </w:t>
            </w:r>
            <w:proofErr w:type="gramStart"/>
            <w:r w:rsidRPr="00AA3A23">
              <w:rPr>
                <w:rStyle w:val="NormaltextChar"/>
              </w:rPr>
              <w:t>earthquakes</w:t>
            </w:r>
            <w:proofErr w:type="gramEnd"/>
            <w:r w:rsidRPr="00AA3A23">
              <w:rPr>
                <w:rStyle w:val="NormaltextChar"/>
              </w:rPr>
              <w:t xml:space="preserve"> and unstable ground.</w:t>
            </w:r>
          </w:p>
          <w:p w14:paraId="3497EC57" w14:textId="77777777" w:rsidR="00B526AD" w:rsidRPr="00732D37" w:rsidRDefault="00B526AD" w:rsidP="00876FFE">
            <w:pPr>
              <w:autoSpaceDE w:val="0"/>
              <w:autoSpaceDN w:val="0"/>
              <w:adjustRightInd w:val="0"/>
              <w:spacing w:after="0"/>
              <w:ind w:right="476"/>
              <w:jc w:val="both"/>
              <w:rPr>
                <w:rFonts w:eastAsiaTheme="minorEastAsia" w:cstheme="minorHAnsi"/>
                <w:b/>
                <w:bCs/>
                <w:sz w:val="20"/>
                <w:szCs w:val="20"/>
                <w:lang w:eastAsia="en-NZ"/>
              </w:rPr>
            </w:pPr>
          </w:p>
          <w:p w14:paraId="435298ED" w14:textId="77777777" w:rsidR="00B526AD" w:rsidRPr="0032682B" w:rsidRDefault="00B526AD" w:rsidP="00876FFE">
            <w:pPr>
              <w:autoSpaceDE w:val="0"/>
              <w:autoSpaceDN w:val="0"/>
              <w:adjustRightInd w:val="0"/>
              <w:spacing w:after="0"/>
              <w:ind w:left="925" w:right="476" w:hanging="925"/>
              <w:jc w:val="both"/>
              <w:rPr>
                <w:rFonts w:eastAsiaTheme="minorEastAsia" w:cstheme="minorHAnsi"/>
                <w:sz w:val="20"/>
                <w:szCs w:val="20"/>
                <w:lang w:eastAsia="en-NZ"/>
              </w:rPr>
            </w:pPr>
            <w:r w:rsidRPr="00AA3A23">
              <w:rPr>
                <w:rStyle w:val="Normal-BoldChar"/>
              </w:rPr>
              <w:t>NH-M5</w:t>
            </w:r>
            <w:r w:rsidRPr="00732D37">
              <w:rPr>
                <w:rFonts w:eastAsiaTheme="minorEastAsia" w:cstheme="minorHAnsi"/>
                <w:b/>
                <w:bCs/>
                <w:sz w:val="20"/>
                <w:szCs w:val="20"/>
                <w:lang w:eastAsia="en-NZ"/>
              </w:rPr>
              <w:tab/>
            </w:r>
            <w:r w:rsidRPr="00AA3A23">
              <w:rPr>
                <w:rStyle w:val="NormaltextChar"/>
              </w:rPr>
              <w:t xml:space="preserve">The continued civil defence emergency management role of the </w:t>
            </w:r>
            <w:r w:rsidRPr="00AA3A23">
              <w:rPr>
                <w:rStyle w:val="NormaltextChar"/>
                <w:bCs/>
              </w:rPr>
              <w:t>Council</w:t>
            </w:r>
            <w:r w:rsidRPr="00AA3A23">
              <w:rPr>
                <w:rStyle w:val="NormaltextChar"/>
              </w:rPr>
              <w:t>, and its staff, under the relevant legislation</w:t>
            </w:r>
            <w:r w:rsidRPr="0032682B">
              <w:rPr>
                <w:rFonts w:eastAsiaTheme="minorEastAsia" w:cstheme="minorHAnsi"/>
                <w:sz w:val="20"/>
                <w:szCs w:val="20"/>
                <w:lang w:eastAsia="en-NZ"/>
              </w:rPr>
              <w:t>.</w:t>
            </w:r>
          </w:p>
          <w:p w14:paraId="52C19556" w14:textId="77777777" w:rsidR="00B526AD" w:rsidRPr="0032682B" w:rsidRDefault="00B526AD" w:rsidP="00876FFE">
            <w:pPr>
              <w:spacing w:after="0"/>
              <w:ind w:right="476"/>
              <w:jc w:val="both"/>
              <w:rPr>
                <w:rFonts w:eastAsia="Times New Roman" w:cstheme="minorHAnsi"/>
                <w:b/>
                <w:sz w:val="24"/>
                <w:szCs w:val="24"/>
              </w:rPr>
            </w:pPr>
          </w:p>
          <w:p w14:paraId="678AEAE4" w14:textId="77777777" w:rsidR="00B526AD" w:rsidRPr="0032682B" w:rsidRDefault="00B526AD" w:rsidP="00876FFE">
            <w:pPr>
              <w:pStyle w:val="Heading4-Italic"/>
              <w:rPr>
                <w:rFonts w:eastAsia="Times New Roman"/>
              </w:rPr>
            </w:pPr>
            <w:r w:rsidRPr="0032682B">
              <w:rPr>
                <w:rFonts w:eastAsia="Times New Roman"/>
              </w:rPr>
              <w:t>Anticipated Environmental Results</w:t>
            </w:r>
          </w:p>
          <w:p w14:paraId="5762272F" w14:textId="77777777" w:rsidR="00B526AD" w:rsidRPr="0032682B" w:rsidRDefault="00B526AD" w:rsidP="00876FFE">
            <w:pPr>
              <w:autoSpaceDE w:val="0"/>
              <w:autoSpaceDN w:val="0"/>
              <w:adjustRightInd w:val="0"/>
              <w:spacing w:after="0"/>
              <w:ind w:right="476"/>
              <w:jc w:val="both"/>
              <w:rPr>
                <w:rFonts w:eastAsiaTheme="minorEastAsia" w:cstheme="minorHAnsi"/>
                <w:sz w:val="20"/>
                <w:szCs w:val="20"/>
                <w:lang w:eastAsia="en-NZ"/>
              </w:rPr>
            </w:pPr>
          </w:p>
          <w:p w14:paraId="6B8627AA" w14:textId="77777777" w:rsidR="00B526AD" w:rsidRPr="0032682B" w:rsidRDefault="00B526AD" w:rsidP="00876FFE">
            <w:pPr>
              <w:pStyle w:val="Normal-Noindention"/>
            </w:pPr>
            <w:r w:rsidRPr="0032682B">
              <w:t xml:space="preserve">The following results are expected to be achieved by the objective, </w:t>
            </w:r>
            <w:proofErr w:type="gramStart"/>
            <w:r w:rsidRPr="0032682B">
              <w:t>policies</w:t>
            </w:r>
            <w:proofErr w:type="gramEnd"/>
            <w:r w:rsidRPr="0032682B">
              <w:t xml:space="preserve"> and methods in this chapter. The means of monitoring whether this Plan achieves the anticipated results are also set out below.</w:t>
            </w:r>
          </w:p>
          <w:p w14:paraId="14AC8CB0" w14:textId="77777777" w:rsidR="00B526AD" w:rsidRPr="0032682B" w:rsidRDefault="00B526AD" w:rsidP="00876FFE">
            <w:pPr>
              <w:autoSpaceDE w:val="0"/>
              <w:autoSpaceDN w:val="0"/>
              <w:adjustRightInd w:val="0"/>
              <w:spacing w:after="0"/>
              <w:ind w:right="476"/>
              <w:jc w:val="both"/>
              <w:rPr>
                <w:rFonts w:eastAsiaTheme="minorEastAsia" w:cstheme="minorHAnsi"/>
                <w:sz w:val="20"/>
                <w:szCs w:val="20"/>
                <w:lang w:eastAsia="en-NZ"/>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233"/>
              <w:gridCol w:w="3263"/>
              <w:gridCol w:w="6170"/>
              <w:gridCol w:w="3168"/>
            </w:tblGrid>
            <w:tr w:rsidR="00B526AD" w:rsidRPr="0032682B" w14:paraId="4121B22F" w14:textId="77777777" w:rsidTr="00902737">
              <w:tc>
                <w:tcPr>
                  <w:tcW w:w="4496" w:type="dxa"/>
                  <w:gridSpan w:val="2"/>
                  <w:shd w:val="clear" w:color="auto" w:fill="F2F2F2" w:themeFill="background1" w:themeFillShade="F2"/>
                </w:tcPr>
                <w:p w14:paraId="3A9DED04" w14:textId="77777777" w:rsidR="00B526AD" w:rsidRPr="0032682B" w:rsidRDefault="00B526AD" w:rsidP="00876FFE">
                  <w:pPr>
                    <w:pStyle w:val="TableText-Bold"/>
                    <w:rPr>
                      <w:rFonts w:eastAsiaTheme="minorEastAsia"/>
                    </w:rPr>
                  </w:pPr>
                  <w:r w:rsidRPr="0032682B">
                    <w:rPr>
                      <w:rFonts w:eastAsiaTheme="minorEastAsia"/>
                    </w:rPr>
                    <w:t>Anticipated environmental results</w:t>
                  </w:r>
                </w:p>
              </w:tc>
              <w:tc>
                <w:tcPr>
                  <w:tcW w:w="6170" w:type="dxa"/>
                  <w:shd w:val="clear" w:color="auto" w:fill="F2F2F2" w:themeFill="background1" w:themeFillShade="F2"/>
                </w:tcPr>
                <w:p w14:paraId="579A8B51" w14:textId="77777777" w:rsidR="00B526AD" w:rsidRPr="0032682B" w:rsidRDefault="00B526AD" w:rsidP="00876FFE">
                  <w:pPr>
                    <w:pStyle w:val="TableText-Bold"/>
                    <w:rPr>
                      <w:i/>
                    </w:rPr>
                  </w:pPr>
                  <w:r w:rsidRPr="0032682B">
                    <w:t>Monitoring indicators</w:t>
                  </w:r>
                </w:p>
              </w:tc>
              <w:tc>
                <w:tcPr>
                  <w:tcW w:w="3168" w:type="dxa"/>
                  <w:shd w:val="clear" w:color="auto" w:fill="F2F2F2" w:themeFill="background1" w:themeFillShade="F2"/>
                </w:tcPr>
                <w:p w14:paraId="5EDF8C99" w14:textId="77777777" w:rsidR="00B526AD" w:rsidRPr="0032682B" w:rsidRDefault="00B526AD" w:rsidP="00876FFE">
                  <w:pPr>
                    <w:rPr>
                      <w:rFonts w:eastAsia="Times New Roman" w:cstheme="minorHAnsi"/>
                      <w:b/>
                      <w:i/>
                      <w:sz w:val="20"/>
                      <w:szCs w:val="20"/>
                    </w:rPr>
                  </w:pPr>
                  <w:r w:rsidRPr="0032682B">
                    <w:rPr>
                      <w:rFonts w:eastAsia="Times New Roman" w:cstheme="minorHAnsi"/>
                      <w:b/>
                      <w:bCs/>
                      <w:sz w:val="20"/>
                      <w:szCs w:val="20"/>
                      <w:lang w:eastAsia="en-NZ"/>
                    </w:rPr>
                    <w:t>Data source</w:t>
                  </w:r>
                </w:p>
              </w:tc>
            </w:tr>
            <w:tr w:rsidR="00902737" w:rsidRPr="0032682B" w14:paraId="08277256" w14:textId="77777777" w:rsidTr="00902737">
              <w:tc>
                <w:tcPr>
                  <w:tcW w:w="1233" w:type="dxa"/>
                </w:tcPr>
                <w:p w14:paraId="562AFBA1" w14:textId="12D7DD6F" w:rsidR="00902737" w:rsidRPr="00902737" w:rsidRDefault="00902737" w:rsidP="00876FFE">
                  <w:pPr>
                    <w:pStyle w:val="TableText-Bold"/>
                    <w:rPr>
                      <w:rFonts w:eastAsiaTheme="minorEastAsia"/>
                      <w:highlight w:val="yellow"/>
                      <w:u w:val="single"/>
                    </w:rPr>
                  </w:pPr>
                  <w:r w:rsidRPr="00902737">
                    <w:rPr>
                      <w:rFonts w:eastAsiaTheme="minorEastAsia"/>
                      <w:highlight w:val="yellow"/>
                      <w:u w:val="single"/>
                    </w:rPr>
                    <w:t>NH-AER1</w:t>
                  </w:r>
                </w:p>
              </w:tc>
              <w:tc>
                <w:tcPr>
                  <w:tcW w:w="3263" w:type="dxa"/>
                </w:tcPr>
                <w:p w14:paraId="4A042668" w14:textId="12BEF8B4" w:rsidR="00902737" w:rsidRPr="00902737" w:rsidRDefault="00902737" w:rsidP="00876FFE">
                  <w:pPr>
                    <w:pStyle w:val="TableText-NormalLeftalign"/>
                    <w:rPr>
                      <w:highlight w:val="yellow"/>
                      <w:u w:val="single"/>
                    </w:rPr>
                  </w:pPr>
                  <w:r w:rsidRPr="00902737">
                    <w:rPr>
                      <w:rStyle w:val="normaltextrun"/>
                      <w:rFonts w:ascii="Calibri" w:hAnsi="Calibri" w:cs="Calibri"/>
                      <w:color w:val="000000"/>
                      <w:highlight w:val="yellow"/>
                      <w:u w:val="single"/>
                    </w:rPr>
                    <w:t xml:space="preserve">Subdivision, use and development within the Natural Hazard Overlays </w:t>
                  </w:r>
                  <w:r w:rsidRPr="00910FA2">
                    <w:rPr>
                      <w:rStyle w:val="normaltextrun"/>
                      <w:rFonts w:ascii="Calibri" w:hAnsi="Calibri" w:cs="Calibri"/>
                      <w:strike/>
                      <w:color w:val="000000"/>
                      <w:highlight w:val="green"/>
                      <w:u w:val="single"/>
                    </w:rPr>
                    <w:t>does not significantly increase</w:t>
                  </w:r>
                  <w:r w:rsidR="00910FA2">
                    <w:rPr>
                      <w:rStyle w:val="normaltextrun"/>
                      <w:rFonts w:ascii="Calibri" w:hAnsi="Calibri" w:cs="Calibri"/>
                      <w:color w:val="000000"/>
                      <w:highlight w:val="yellow"/>
                      <w:u w:val="single"/>
                    </w:rPr>
                    <w:t xml:space="preserve"> </w:t>
                  </w:r>
                  <w:r w:rsidR="00910FA2" w:rsidRPr="00910FA2">
                    <w:rPr>
                      <w:rStyle w:val="normaltextrun"/>
                      <w:rFonts w:ascii="Calibri" w:hAnsi="Calibri" w:cs="Calibri"/>
                      <w:color w:val="000000"/>
                      <w:highlight w:val="green"/>
                      <w:u w:val="single"/>
                    </w:rPr>
                    <w:t>minimises</w:t>
                  </w:r>
                  <w:r w:rsidRPr="00910FA2">
                    <w:rPr>
                      <w:rStyle w:val="normaltextrun"/>
                      <w:rFonts w:ascii="Calibri" w:hAnsi="Calibri" w:cs="Calibri"/>
                      <w:color w:val="000000"/>
                      <w:highlight w:val="yellow"/>
                      <w:u w:val="single"/>
                    </w:rPr>
                    <w:t xml:space="preserve"> </w:t>
                  </w:r>
                  <w:r w:rsidRPr="00902737">
                    <w:rPr>
                      <w:rStyle w:val="normaltextrun"/>
                      <w:rFonts w:ascii="Calibri" w:hAnsi="Calibri" w:cs="Calibri"/>
                      <w:color w:val="000000"/>
                      <w:highlight w:val="yellow"/>
                      <w:u w:val="single"/>
                    </w:rPr>
                    <w:t>the risk to life or property</w:t>
                  </w:r>
                </w:p>
              </w:tc>
              <w:tc>
                <w:tcPr>
                  <w:tcW w:w="6170" w:type="dxa"/>
                </w:tcPr>
                <w:p w14:paraId="32679713" w14:textId="77777777" w:rsidR="00902737" w:rsidRPr="00902737" w:rsidRDefault="00902737" w:rsidP="00902737">
                  <w:pPr>
                    <w:pStyle w:val="TableText-NormalLeftalign"/>
                    <w:rPr>
                      <w:highlight w:val="yellow"/>
                      <w:u w:val="single"/>
                    </w:rPr>
                  </w:pPr>
                  <w:r w:rsidRPr="00902737">
                    <w:rPr>
                      <w:highlight w:val="yellow"/>
                      <w:u w:val="single"/>
                    </w:rPr>
                    <w:t>The impacts on new development from natural hazard events</w:t>
                  </w:r>
                </w:p>
                <w:p w14:paraId="4B1B70AB" w14:textId="77777777" w:rsidR="00902737" w:rsidRPr="00902737" w:rsidRDefault="00902737" w:rsidP="00902737">
                  <w:pPr>
                    <w:pStyle w:val="TableText-NormalLeftalign"/>
                    <w:rPr>
                      <w:highlight w:val="yellow"/>
                      <w:u w:val="single"/>
                    </w:rPr>
                  </w:pPr>
                </w:p>
                <w:p w14:paraId="76BE35DF" w14:textId="77777777" w:rsidR="00902737" w:rsidRPr="00902737" w:rsidRDefault="00902737" w:rsidP="00902737">
                  <w:pPr>
                    <w:pStyle w:val="TableText-NormalLeftalign"/>
                    <w:rPr>
                      <w:highlight w:val="yellow"/>
                      <w:u w:val="single"/>
                    </w:rPr>
                  </w:pPr>
                  <w:r w:rsidRPr="00902737">
                    <w:rPr>
                      <w:highlight w:val="yellow"/>
                      <w:u w:val="single"/>
                    </w:rPr>
                    <w:t>Number of approved resource consents in high hazard areas</w:t>
                  </w:r>
                </w:p>
                <w:p w14:paraId="7A259F79" w14:textId="77777777" w:rsidR="00902737" w:rsidRPr="00902737" w:rsidRDefault="00902737" w:rsidP="00902737">
                  <w:pPr>
                    <w:pStyle w:val="TableText-NormalLeftalign"/>
                    <w:rPr>
                      <w:highlight w:val="yellow"/>
                      <w:u w:val="single"/>
                    </w:rPr>
                  </w:pPr>
                </w:p>
                <w:p w14:paraId="1063E1B7" w14:textId="77777777" w:rsidR="00902737" w:rsidRPr="00902737" w:rsidRDefault="00902737" w:rsidP="00902737">
                  <w:pPr>
                    <w:pStyle w:val="TableText-NormalLeftalign"/>
                    <w:rPr>
                      <w:highlight w:val="yellow"/>
                      <w:u w:val="single"/>
                    </w:rPr>
                  </w:pPr>
                  <w:r w:rsidRPr="00902737">
                    <w:rPr>
                      <w:highlight w:val="yellow"/>
                      <w:u w:val="single"/>
                    </w:rPr>
                    <w:t>Value of insurance claims from natural hazard events</w:t>
                  </w:r>
                </w:p>
                <w:p w14:paraId="62D6ED97" w14:textId="77777777" w:rsidR="00902737" w:rsidRPr="00902737" w:rsidRDefault="00902737" w:rsidP="00902737">
                  <w:pPr>
                    <w:pStyle w:val="TableText-NormalLeftalign"/>
                    <w:rPr>
                      <w:highlight w:val="yellow"/>
                      <w:u w:val="single"/>
                    </w:rPr>
                  </w:pPr>
                </w:p>
                <w:p w14:paraId="6A6597F7" w14:textId="77777777" w:rsidR="00902737" w:rsidRPr="00902737" w:rsidRDefault="00902737" w:rsidP="00902737">
                  <w:pPr>
                    <w:pStyle w:val="TableText-NormalLeftalign"/>
                    <w:rPr>
                      <w:highlight w:val="yellow"/>
                      <w:u w:val="single"/>
                    </w:rPr>
                  </w:pPr>
                  <w:r w:rsidRPr="00902737">
                    <w:rPr>
                      <w:highlight w:val="yellow"/>
                      <w:u w:val="single"/>
                    </w:rPr>
                    <w:t>A review of conditions of approved resource consents</w:t>
                  </w:r>
                </w:p>
                <w:p w14:paraId="1C42323C" w14:textId="77777777" w:rsidR="00902737" w:rsidRPr="00902737" w:rsidRDefault="00902737" w:rsidP="00876FFE">
                  <w:pPr>
                    <w:pStyle w:val="TableText-NormalLeftalign"/>
                    <w:rPr>
                      <w:highlight w:val="yellow"/>
                      <w:u w:val="single"/>
                    </w:rPr>
                  </w:pPr>
                </w:p>
              </w:tc>
              <w:tc>
                <w:tcPr>
                  <w:tcW w:w="3168" w:type="dxa"/>
                </w:tcPr>
                <w:p w14:paraId="51224C18" w14:textId="77777777" w:rsidR="00902737" w:rsidRPr="00902737" w:rsidRDefault="00902737" w:rsidP="00902737">
                  <w:pPr>
                    <w:pStyle w:val="TableText-NormalLeftalign"/>
                    <w:rPr>
                      <w:highlight w:val="yellow"/>
                      <w:u w:val="single"/>
                    </w:rPr>
                  </w:pPr>
                  <w:r w:rsidRPr="00902737">
                    <w:rPr>
                      <w:b/>
                      <w:highlight w:val="yellow"/>
                      <w:u w:val="single"/>
                    </w:rPr>
                    <w:t>Council</w:t>
                  </w:r>
                  <w:r w:rsidRPr="00902737">
                    <w:rPr>
                      <w:highlight w:val="yellow"/>
                      <w:u w:val="single"/>
                    </w:rPr>
                    <w:t xml:space="preserve"> complaints </w:t>
                  </w:r>
                  <w:proofErr w:type="gramStart"/>
                  <w:r w:rsidRPr="00902737">
                    <w:rPr>
                      <w:highlight w:val="yellow"/>
                      <w:u w:val="single"/>
                    </w:rPr>
                    <w:t>register</w:t>
                  </w:r>
                  <w:proofErr w:type="gramEnd"/>
                </w:p>
                <w:p w14:paraId="2BCE1634" w14:textId="77777777" w:rsidR="00902737" w:rsidRPr="00902737" w:rsidRDefault="00902737" w:rsidP="00902737">
                  <w:pPr>
                    <w:pStyle w:val="TableText-NormalLeftalign"/>
                    <w:rPr>
                      <w:b/>
                      <w:highlight w:val="yellow"/>
                      <w:u w:val="single"/>
                    </w:rPr>
                  </w:pPr>
                </w:p>
                <w:p w14:paraId="1C36886F" w14:textId="77777777" w:rsidR="00902737" w:rsidRPr="00902737" w:rsidRDefault="00902737" w:rsidP="00902737">
                  <w:pPr>
                    <w:pStyle w:val="TableText-NormalLeftalign"/>
                    <w:rPr>
                      <w:highlight w:val="yellow"/>
                      <w:u w:val="single"/>
                    </w:rPr>
                  </w:pPr>
                  <w:r w:rsidRPr="00902737">
                    <w:rPr>
                      <w:b/>
                      <w:highlight w:val="yellow"/>
                      <w:u w:val="single"/>
                    </w:rPr>
                    <w:t>Council</w:t>
                  </w:r>
                  <w:r w:rsidRPr="00902737">
                    <w:rPr>
                      <w:highlight w:val="yellow"/>
                      <w:u w:val="single"/>
                    </w:rPr>
                    <w:t xml:space="preserve"> resource consent records for compliance with conditions</w:t>
                  </w:r>
                </w:p>
                <w:p w14:paraId="731CBEFF" w14:textId="77777777" w:rsidR="00902737" w:rsidRPr="00902737" w:rsidRDefault="00902737" w:rsidP="00902737">
                  <w:pPr>
                    <w:pStyle w:val="TableText-NormalLeftalign"/>
                    <w:rPr>
                      <w:b/>
                      <w:highlight w:val="yellow"/>
                      <w:u w:val="single"/>
                    </w:rPr>
                  </w:pPr>
                </w:p>
                <w:p w14:paraId="328DE218" w14:textId="30D83114" w:rsidR="00902737" w:rsidRPr="00902737" w:rsidRDefault="00902737" w:rsidP="00902737">
                  <w:pPr>
                    <w:pStyle w:val="TableText-NormalLeftalign"/>
                    <w:rPr>
                      <w:b/>
                      <w:highlight w:val="yellow"/>
                      <w:u w:val="single"/>
                    </w:rPr>
                  </w:pPr>
                  <w:r w:rsidRPr="00902737">
                    <w:rPr>
                      <w:b/>
                      <w:highlight w:val="yellow"/>
                      <w:u w:val="single"/>
                    </w:rPr>
                    <w:t>Council</w:t>
                  </w:r>
                  <w:r w:rsidRPr="00902737">
                    <w:rPr>
                      <w:highlight w:val="yellow"/>
                      <w:u w:val="single"/>
                    </w:rPr>
                    <w:t xml:space="preserve"> and Wellington Regional Council records</w:t>
                  </w:r>
                </w:p>
              </w:tc>
            </w:tr>
            <w:tr w:rsidR="00B526AD" w:rsidRPr="0032682B" w14:paraId="3A86D8B5" w14:textId="77777777" w:rsidTr="00902737">
              <w:tc>
                <w:tcPr>
                  <w:tcW w:w="1233" w:type="dxa"/>
                </w:tcPr>
                <w:p w14:paraId="44BD7E6E" w14:textId="0803BB12" w:rsidR="00B526AD" w:rsidRPr="00732D37" w:rsidRDefault="00B526AD" w:rsidP="00876FFE">
                  <w:pPr>
                    <w:pStyle w:val="TableText-Bold"/>
                    <w:rPr>
                      <w:rFonts w:eastAsiaTheme="minorEastAsia"/>
                    </w:rPr>
                  </w:pPr>
                  <w:r w:rsidRPr="00732D37">
                    <w:rPr>
                      <w:rFonts w:eastAsiaTheme="minorEastAsia"/>
                    </w:rPr>
                    <w:t>NH-AER</w:t>
                  </w:r>
                  <w:r w:rsidR="00902737" w:rsidRPr="00902737">
                    <w:rPr>
                      <w:rFonts w:eastAsiaTheme="minorEastAsia"/>
                      <w:strike/>
                    </w:rPr>
                    <w:t>1</w:t>
                  </w:r>
                  <w:r w:rsidR="00902737" w:rsidRPr="00902737">
                    <w:rPr>
                      <w:rFonts w:eastAsiaTheme="minorEastAsia"/>
                      <w:highlight w:val="yellow"/>
                      <w:u w:val="single"/>
                    </w:rPr>
                    <w:t>2</w:t>
                  </w:r>
                </w:p>
              </w:tc>
              <w:tc>
                <w:tcPr>
                  <w:tcW w:w="3263" w:type="dxa"/>
                </w:tcPr>
                <w:p w14:paraId="34A81522" w14:textId="77777777" w:rsidR="00B526AD" w:rsidRPr="0032682B" w:rsidRDefault="00B526AD" w:rsidP="00876FFE">
                  <w:pPr>
                    <w:pStyle w:val="TableText-NormalLeftalign"/>
                  </w:pPr>
                  <w:r w:rsidRPr="0032682B">
                    <w:t xml:space="preserve">The avoidance, remedying, or mitigation of adverse environmental </w:t>
                  </w:r>
                  <w:r w:rsidRPr="0032682B">
                    <w:rPr>
                      <w:b/>
                    </w:rPr>
                    <w:t xml:space="preserve">effects </w:t>
                  </w:r>
                  <w:r w:rsidRPr="0032682B">
                    <w:t xml:space="preserve">of </w:t>
                  </w:r>
                  <w:r w:rsidRPr="0032682B">
                    <w:rPr>
                      <w:b/>
                    </w:rPr>
                    <w:t>natural hazards</w:t>
                  </w:r>
                  <w:r w:rsidRPr="0032682B">
                    <w:t xml:space="preserve"> on communities, including mitigation measures in place in areas identified as being of high risk</w:t>
                  </w:r>
                </w:p>
              </w:tc>
              <w:tc>
                <w:tcPr>
                  <w:tcW w:w="6170" w:type="dxa"/>
                </w:tcPr>
                <w:p w14:paraId="2F3F84A8" w14:textId="77777777" w:rsidR="00B526AD" w:rsidRPr="0032682B" w:rsidRDefault="00B526AD" w:rsidP="00876FFE">
                  <w:pPr>
                    <w:pStyle w:val="TableText-NormalLeftalign"/>
                  </w:pPr>
                  <w:r w:rsidRPr="0032682B">
                    <w:t xml:space="preserve">Effectiveness of conditions of consents and methods used in managing adverse </w:t>
                  </w:r>
                  <w:proofErr w:type="gramStart"/>
                  <w:r w:rsidRPr="0032682B">
                    <w:rPr>
                      <w:b/>
                    </w:rPr>
                    <w:t>effects</w:t>
                  </w:r>
                  <w:proofErr w:type="gramEnd"/>
                </w:p>
                <w:p w14:paraId="32D0E990" w14:textId="77777777" w:rsidR="00B526AD" w:rsidRPr="0032682B" w:rsidRDefault="00B526AD" w:rsidP="00876FFE">
                  <w:pPr>
                    <w:pStyle w:val="TableText-NormalLeftalign"/>
                  </w:pPr>
                </w:p>
                <w:p w14:paraId="139D0C90" w14:textId="77777777" w:rsidR="00B526AD" w:rsidRPr="0032682B" w:rsidRDefault="00B526AD" w:rsidP="00876FFE">
                  <w:pPr>
                    <w:pStyle w:val="TableText-NormalLeftalign"/>
                  </w:pPr>
                  <w:r w:rsidRPr="0032682B">
                    <w:t xml:space="preserve">Development in areas subject to </w:t>
                  </w:r>
                  <w:r w:rsidRPr="0032682B">
                    <w:rPr>
                      <w:b/>
                    </w:rPr>
                    <w:t>natural hazards</w:t>
                  </w:r>
                </w:p>
                <w:p w14:paraId="0AF79C39" w14:textId="77777777" w:rsidR="00B526AD" w:rsidRPr="0032682B" w:rsidRDefault="00B526AD" w:rsidP="00876FFE">
                  <w:pPr>
                    <w:pStyle w:val="TableText-NormalLeftalign"/>
                  </w:pPr>
                </w:p>
                <w:p w14:paraId="5830FB1E" w14:textId="77777777" w:rsidR="00B526AD" w:rsidRPr="0032682B" w:rsidRDefault="00B526AD" w:rsidP="00876FFE">
                  <w:pPr>
                    <w:pStyle w:val="TableText-NormalLeftalign"/>
                  </w:pPr>
                  <w:r w:rsidRPr="0032682B">
                    <w:t xml:space="preserve">Reduction of downstream </w:t>
                  </w:r>
                  <w:r w:rsidRPr="0032682B">
                    <w:rPr>
                      <w:b/>
                    </w:rPr>
                    <w:t>effects</w:t>
                  </w:r>
                  <w:r w:rsidRPr="0032682B">
                    <w:t xml:space="preserve"> caused by flooding </w:t>
                  </w:r>
                  <w:proofErr w:type="gramStart"/>
                  <w:r w:rsidRPr="0032682B">
                    <w:t>events</w:t>
                  </w:r>
                  <w:proofErr w:type="gramEnd"/>
                </w:p>
                <w:p w14:paraId="6A1E8184" w14:textId="77777777" w:rsidR="00B526AD" w:rsidRPr="0032682B" w:rsidRDefault="00B526AD" w:rsidP="00876FFE">
                  <w:pPr>
                    <w:pStyle w:val="TableText-NormalLeftalign"/>
                  </w:pPr>
                </w:p>
                <w:p w14:paraId="2F5B9A11" w14:textId="77777777" w:rsidR="00B526AD" w:rsidRPr="0032682B" w:rsidRDefault="00B526AD" w:rsidP="00876FFE">
                  <w:pPr>
                    <w:pStyle w:val="TableText-NormalLeftalign"/>
                  </w:pPr>
                  <w:r w:rsidRPr="0032682B">
                    <w:t xml:space="preserve">Number of resource consent applications approved or declined in areas identified in the District Plan as being susceptible to </w:t>
                  </w:r>
                  <w:r w:rsidRPr="0032682B">
                    <w:rPr>
                      <w:b/>
                    </w:rPr>
                    <w:t xml:space="preserve">natural hazards </w:t>
                  </w:r>
                  <w:r w:rsidRPr="0032682B">
                    <w:t xml:space="preserve">and whether these numbers change with </w:t>
                  </w:r>
                  <w:proofErr w:type="gramStart"/>
                  <w:r w:rsidRPr="0032682B">
                    <w:t>time</w:t>
                  </w:r>
                  <w:proofErr w:type="gramEnd"/>
                </w:p>
                <w:p w14:paraId="68325457" w14:textId="77777777" w:rsidR="00B526AD" w:rsidRPr="0032682B" w:rsidRDefault="00B526AD" w:rsidP="00876FFE">
                  <w:pPr>
                    <w:pStyle w:val="TableText-NormalLeftalign"/>
                  </w:pPr>
                </w:p>
                <w:p w14:paraId="6DDA8976" w14:textId="77777777" w:rsidR="00B526AD" w:rsidRPr="0032682B" w:rsidRDefault="00B526AD" w:rsidP="00876FFE">
                  <w:pPr>
                    <w:pStyle w:val="TableText-NormalLeftalign"/>
                  </w:pPr>
                  <w:r w:rsidRPr="0032682B">
                    <w:t xml:space="preserve">The economic and insured costs from flood hazard events and whether these decrease in time, allowing for changes in </w:t>
                  </w:r>
                  <w:proofErr w:type="gramStart"/>
                  <w:r w:rsidRPr="0032682B">
                    <w:t>inflation</w:t>
                  </w:r>
                  <w:proofErr w:type="gramEnd"/>
                </w:p>
                <w:p w14:paraId="73D8575E" w14:textId="77777777" w:rsidR="00B526AD" w:rsidRPr="0032682B" w:rsidRDefault="00B526AD" w:rsidP="00876FFE">
                  <w:pPr>
                    <w:pStyle w:val="TableText-NormalLeftalign"/>
                  </w:pPr>
                </w:p>
                <w:p w14:paraId="4D9CB9BE" w14:textId="77777777" w:rsidR="00B526AD" w:rsidRPr="0032682B" w:rsidRDefault="00B526AD" w:rsidP="00876FFE">
                  <w:pPr>
                    <w:pStyle w:val="TableText-NormalLeftalign"/>
                  </w:pPr>
                  <w:r w:rsidRPr="0032682B">
                    <w:t xml:space="preserve">The number of section 74 certificates imposed on the titles of </w:t>
                  </w:r>
                  <w:r w:rsidRPr="0032682B">
                    <w:rPr>
                      <w:b/>
                    </w:rPr>
                    <w:t>properties</w:t>
                  </w:r>
                  <w:r w:rsidRPr="0032682B">
                    <w:t xml:space="preserve"> at the time of </w:t>
                  </w:r>
                  <w:r w:rsidRPr="0032682B">
                    <w:rPr>
                      <w:b/>
                    </w:rPr>
                    <w:t>building</w:t>
                  </w:r>
                  <w:r w:rsidRPr="0032682B">
                    <w:t xml:space="preserve"> consent and whether these decrease in time</w:t>
                  </w:r>
                </w:p>
              </w:tc>
              <w:tc>
                <w:tcPr>
                  <w:tcW w:w="3168" w:type="dxa"/>
                </w:tcPr>
                <w:p w14:paraId="108E8CF6" w14:textId="77777777" w:rsidR="00B526AD" w:rsidRPr="0032682B" w:rsidRDefault="00B526AD" w:rsidP="00876FFE">
                  <w:pPr>
                    <w:pStyle w:val="TableText-NormalLeftalign"/>
                  </w:pPr>
                  <w:r w:rsidRPr="0032682B">
                    <w:rPr>
                      <w:b/>
                    </w:rPr>
                    <w:t>Council</w:t>
                  </w:r>
                  <w:r w:rsidRPr="0032682B">
                    <w:t xml:space="preserve"> complaints </w:t>
                  </w:r>
                  <w:proofErr w:type="gramStart"/>
                  <w:r w:rsidRPr="0032682B">
                    <w:t>register</w:t>
                  </w:r>
                  <w:proofErr w:type="gramEnd"/>
                </w:p>
                <w:p w14:paraId="47C2722A" w14:textId="77777777" w:rsidR="00B526AD" w:rsidRPr="0032682B" w:rsidRDefault="00B526AD" w:rsidP="00876FFE">
                  <w:pPr>
                    <w:pStyle w:val="TableText-NormalLeftalign"/>
                  </w:pPr>
                </w:p>
                <w:p w14:paraId="09A282F6" w14:textId="77777777" w:rsidR="00B526AD" w:rsidRPr="0032682B" w:rsidRDefault="00B526AD" w:rsidP="00876FFE">
                  <w:pPr>
                    <w:pStyle w:val="TableText-NormalLeftalign"/>
                    <w:rPr>
                      <w:b/>
                      <w:i/>
                    </w:rPr>
                  </w:pPr>
                  <w:r w:rsidRPr="0032682B">
                    <w:rPr>
                      <w:b/>
                    </w:rPr>
                    <w:t>Council</w:t>
                  </w:r>
                  <w:r w:rsidRPr="0032682B">
                    <w:t xml:space="preserve"> resource consent records for compliance with conditions</w:t>
                  </w:r>
                </w:p>
              </w:tc>
            </w:tr>
            <w:tr w:rsidR="00B526AD" w:rsidRPr="0032682B" w14:paraId="11D2B8AB" w14:textId="77777777" w:rsidTr="00902737">
              <w:tc>
                <w:tcPr>
                  <w:tcW w:w="1233" w:type="dxa"/>
                </w:tcPr>
                <w:p w14:paraId="62345A37" w14:textId="122C4D86" w:rsidR="00B526AD" w:rsidRPr="00732D37" w:rsidRDefault="00B526AD" w:rsidP="00876FFE">
                  <w:pPr>
                    <w:pStyle w:val="TableText-Bold"/>
                    <w:rPr>
                      <w:rFonts w:eastAsiaTheme="minorEastAsia"/>
                    </w:rPr>
                  </w:pPr>
                  <w:r w:rsidRPr="00732D37">
                    <w:rPr>
                      <w:rFonts w:eastAsiaTheme="minorEastAsia"/>
                    </w:rPr>
                    <w:t>NH-AER</w:t>
                  </w:r>
                  <w:r w:rsidR="00902737" w:rsidRPr="00902737">
                    <w:rPr>
                      <w:rFonts w:eastAsiaTheme="minorEastAsia"/>
                      <w:strike/>
                      <w:highlight w:val="yellow"/>
                    </w:rPr>
                    <w:t>2</w:t>
                  </w:r>
                  <w:r w:rsidR="00902737" w:rsidRPr="00902737">
                    <w:rPr>
                      <w:rFonts w:eastAsiaTheme="minorEastAsia"/>
                      <w:highlight w:val="yellow"/>
                      <w:u w:val="single"/>
                    </w:rPr>
                    <w:t>3</w:t>
                  </w:r>
                </w:p>
              </w:tc>
              <w:tc>
                <w:tcPr>
                  <w:tcW w:w="3263" w:type="dxa"/>
                </w:tcPr>
                <w:p w14:paraId="0D75CE3E" w14:textId="77777777" w:rsidR="00B526AD" w:rsidRPr="0032682B" w:rsidRDefault="00B526AD" w:rsidP="00876FFE">
                  <w:pPr>
                    <w:pStyle w:val="TableText-NormalLeftalign"/>
                  </w:pPr>
                  <w:r w:rsidRPr="0032682B">
                    <w:t xml:space="preserve">Prevention of development which increases the level of risk in areas identified as being at high risk from </w:t>
                  </w:r>
                  <w:r w:rsidRPr="0032682B">
                    <w:rPr>
                      <w:b/>
                    </w:rPr>
                    <w:t>natural hazards</w:t>
                  </w:r>
                </w:p>
              </w:tc>
              <w:tc>
                <w:tcPr>
                  <w:tcW w:w="6170" w:type="dxa"/>
                </w:tcPr>
                <w:p w14:paraId="7B75E754" w14:textId="77777777" w:rsidR="00B526AD" w:rsidRPr="0032682B" w:rsidRDefault="00B526AD" w:rsidP="00876FFE">
                  <w:pPr>
                    <w:pStyle w:val="TableText-NormalLeftalign"/>
                  </w:pPr>
                  <w:r w:rsidRPr="0032682B">
                    <w:t xml:space="preserve">Development in areas subject to </w:t>
                  </w:r>
                  <w:r w:rsidRPr="0032682B">
                    <w:rPr>
                      <w:b/>
                    </w:rPr>
                    <w:t>natural hazards</w:t>
                  </w:r>
                </w:p>
              </w:tc>
              <w:tc>
                <w:tcPr>
                  <w:tcW w:w="3168" w:type="dxa"/>
                </w:tcPr>
                <w:p w14:paraId="7538744E" w14:textId="5C8D4708" w:rsidR="00B526AD" w:rsidRPr="0032682B" w:rsidRDefault="00B526AD" w:rsidP="00876FFE">
                  <w:pPr>
                    <w:pStyle w:val="TableText-NormalLeftalign"/>
                  </w:pPr>
                  <w:r w:rsidRPr="0032682B">
                    <w:rPr>
                      <w:b/>
                    </w:rPr>
                    <w:t>Council</w:t>
                  </w:r>
                  <w:r w:rsidRPr="0032682B">
                    <w:t xml:space="preserve"> and Wellington Regional Council records</w:t>
                  </w:r>
                </w:p>
              </w:tc>
            </w:tr>
            <w:tr w:rsidR="00B526AD" w:rsidRPr="0032682B" w14:paraId="0373C5F1" w14:textId="77777777" w:rsidTr="00902737">
              <w:tc>
                <w:tcPr>
                  <w:tcW w:w="1233" w:type="dxa"/>
                </w:tcPr>
                <w:p w14:paraId="5C0333FD" w14:textId="48A6D90F" w:rsidR="00B526AD" w:rsidRPr="00732D37" w:rsidRDefault="00B526AD" w:rsidP="00876FFE">
                  <w:pPr>
                    <w:pStyle w:val="TableText-Bold"/>
                    <w:rPr>
                      <w:rFonts w:eastAsiaTheme="minorEastAsia"/>
                    </w:rPr>
                  </w:pPr>
                  <w:r w:rsidRPr="00732D37">
                    <w:rPr>
                      <w:rFonts w:eastAsiaTheme="minorEastAsia"/>
                    </w:rPr>
                    <w:t>NH-AER</w:t>
                  </w:r>
                  <w:r w:rsidR="00902737" w:rsidRPr="00902737">
                    <w:rPr>
                      <w:rFonts w:eastAsiaTheme="minorEastAsia"/>
                      <w:strike/>
                    </w:rPr>
                    <w:t>3</w:t>
                  </w:r>
                  <w:r w:rsidR="00902737" w:rsidRPr="00902737">
                    <w:rPr>
                      <w:rFonts w:eastAsiaTheme="minorEastAsia"/>
                      <w:highlight w:val="yellow"/>
                      <w:u w:val="single"/>
                    </w:rPr>
                    <w:t>4</w:t>
                  </w:r>
                </w:p>
              </w:tc>
              <w:tc>
                <w:tcPr>
                  <w:tcW w:w="3263" w:type="dxa"/>
                </w:tcPr>
                <w:p w14:paraId="01EE4FC6" w14:textId="77777777" w:rsidR="00B526AD" w:rsidRPr="0032682B" w:rsidRDefault="00B526AD" w:rsidP="00876FFE">
                  <w:pPr>
                    <w:pStyle w:val="TableText-NormalLeftalign"/>
                  </w:pPr>
                  <w:r w:rsidRPr="0032682B">
                    <w:t xml:space="preserve">Communities informed about, and prepared for, the occurrence of </w:t>
                  </w:r>
                  <w:r w:rsidRPr="0032682B">
                    <w:rPr>
                      <w:b/>
                    </w:rPr>
                    <w:t>natural hazards</w:t>
                  </w:r>
                </w:p>
              </w:tc>
              <w:tc>
                <w:tcPr>
                  <w:tcW w:w="6170" w:type="dxa"/>
                </w:tcPr>
                <w:p w14:paraId="2E7710C2" w14:textId="77777777" w:rsidR="00B526AD" w:rsidRPr="0032682B" w:rsidRDefault="00B526AD" w:rsidP="00876FFE">
                  <w:pPr>
                    <w:pStyle w:val="TableText-NormalLeftalign"/>
                  </w:pPr>
                  <w:r w:rsidRPr="0032682B">
                    <w:t>Consultation and community initiatives</w:t>
                  </w:r>
                </w:p>
              </w:tc>
              <w:tc>
                <w:tcPr>
                  <w:tcW w:w="3168" w:type="dxa"/>
                </w:tcPr>
                <w:p w14:paraId="28CAB44D" w14:textId="77777777" w:rsidR="00B526AD" w:rsidRPr="0032682B" w:rsidRDefault="00B526AD" w:rsidP="00876FFE">
                  <w:pPr>
                    <w:pStyle w:val="TableText-NormalLeftalign"/>
                    <w:rPr>
                      <w:b/>
                    </w:rPr>
                  </w:pPr>
                  <w:r w:rsidRPr="0032682B">
                    <w:t>Various</w:t>
                  </w:r>
                </w:p>
              </w:tc>
            </w:tr>
          </w:tbl>
          <w:p w14:paraId="0B7D6B79" w14:textId="77777777" w:rsidR="00B526AD" w:rsidRPr="0032682B" w:rsidRDefault="00B526AD" w:rsidP="00876FFE">
            <w:pPr>
              <w:autoSpaceDE w:val="0"/>
              <w:autoSpaceDN w:val="0"/>
              <w:adjustRightInd w:val="0"/>
              <w:spacing w:after="0"/>
              <w:jc w:val="both"/>
              <w:rPr>
                <w:rFonts w:eastAsiaTheme="minorEastAsia" w:cstheme="minorHAnsi"/>
                <w:b/>
                <w:bCs/>
                <w:sz w:val="20"/>
                <w:szCs w:val="20"/>
                <w:lang w:eastAsia="en-NZ"/>
              </w:rPr>
            </w:pPr>
          </w:p>
          <w:p w14:paraId="6590A7EB" w14:textId="77777777" w:rsidR="00B526AD" w:rsidRDefault="00B526AD" w:rsidP="00876FFE">
            <w:pPr>
              <w:autoSpaceDE w:val="0"/>
              <w:autoSpaceDN w:val="0"/>
              <w:adjustRightInd w:val="0"/>
              <w:spacing w:after="0"/>
              <w:ind w:left="888"/>
              <w:jc w:val="both"/>
              <w:rPr>
                <w:rFonts w:eastAsiaTheme="minorEastAsia" w:cstheme="minorHAnsi"/>
                <w:i/>
                <w:iCs/>
              </w:rPr>
            </w:pPr>
          </w:p>
          <w:p w14:paraId="0DB473F2" w14:textId="77777777" w:rsidR="00B526AD" w:rsidRDefault="00B526AD" w:rsidP="00876FFE">
            <w:pPr>
              <w:autoSpaceDE w:val="0"/>
              <w:autoSpaceDN w:val="0"/>
              <w:adjustRightInd w:val="0"/>
              <w:spacing w:after="0"/>
              <w:ind w:left="888"/>
              <w:jc w:val="both"/>
              <w:rPr>
                <w:rFonts w:eastAsiaTheme="minorEastAsia" w:cstheme="minorHAnsi"/>
                <w:i/>
                <w:iCs/>
              </w:rPr>
            </w:pPr>
          </w:p>
          <w:p w14:paraId="5ED0B2ED" w14:textId="77777777" w:rsidR="00B526AD" w:rsidRPr="0032682B" w:rsidRDefault="00B526AD" w:rsidP="00876FFE">
            <w:pPr>
              <w:autoSpaceDE w:val="0"/>
              <w:autoSpaceDN w:val="0"/>
              <w:adjustRightInd w:val="0"/>
              <w:spacing w:after="0"/>
              <w:ind w:left="888"/>
              <w:jc w:val="both"/>
              <w:rPr>
                <w:rFonts w:eastAsiaTheme="minorEastAsia" w:cstheme="minorHAnsi"/>
                <w:i/>
                <w:iCs/>
              </w:rPr>
            </w:pPr>
          </w:p>
        </w:tc>
      </w:tr>
    </w:tbl>
    <w:p w14:paraId="4DFF4AB9" w14:textId="77777777" w:rsidR="00B526AD" w:rsidRDefault="00B526AD" w:rsidP="00902737"/>
    <w:sectPr w:rsidR="00B526AD" w:rsidSect="00B526AD">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C098" w14:textId="77777777" w:rsidR="0089214C" w:rsidRDefault="0089214C" w:rsidP="00506F72">
      <w:pPr>
        <w:spacing w:after="0" w:line="240" w:lineRule="auto"/>
      </w:pPr>
      <w:r>
        <w:separator/>
      </w:r>
    </w:p>
  </w:endnote>
  <w:endnote w:type="continuationSeparator" w:id="0">
    <w:p w14:paraId="07F9CA56" w14:textId="77777777" w:rsidR="0089214C" w:rsidRDefault="0089214C" w:rsidP="0050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ZWAdobeF">
    <w:altName w:val="Calibri"/>
    <w:panose1 w:val="00000000000000000000"/>
    <w:charset w:val="00"/>
    <w:family w:val="auto"/>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7A4A" w14:textId="77777777" w:rsidR="0089214C" w:rsidRDefault="0089214C" w:rsidP="00506F72">
      <w:pPr>
        <w:spacing w:after="0" w:line="240" w:lineRule="auto"/>
      </w:pPr>
      <w:r>
        <w:separator/>
      </w:r>
    </w:p>
  </w:footnote>
  <w:footnote w:type="continuationSeparator" w:id="0">
    <w:p w14:paraId="6D77C950" w14:textId="77777777" w:rsidR="0089214C" w:rsidRDefault="0089214C" w:rsidP="00506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F3EC" w14:textId="19F79600" w:rsidR="00506F72" w:rsidRDefault="00506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10DA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0053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76C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127E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BC90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E843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5CAD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06D2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06BE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08FF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244"/>
    <w:multiLevelType w:val="multilevel"/>
    <w:tmpl w:val="A51ED7AA"/>
    <w:numStyleLink w:val="TableList-7"/>
  </w:abstractNum>
  <w:abstractNum w:abstractNumId="11" w15:restartNumberingAfterBreak="0">
    <w:nsid w:val="02813D26"/>
    <w:multiLevelType w:val="hybridMultilevel"/>
    <w:tmpl w:val="7714ADD0"/>
    <w:lvl w:ilvl="0" w:tplc="7A0EC9B8">
      <w:start w:val="1"/>
      <w:numFmt w:val="lowerLetter"/>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04639"/>
    <w:multiLevelType w:val="hybridMultilevel"/>
    <w:tmpl w:val="ABEAB2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CA06EB"/>
    <w:multiLevelType w:val="multilevel"/>
    <w:tmpl w:val="C4D84C98"/>
    <w:styleLink w:val="TableList-5"/>
    <w:lvl w:ilvl="0">
      <w:start w:val="1"/>
      <w:numFmt w:val="lowerLetter"/>
      <w:lvlText w:val="(%1)"/>
      <w:lvlJc w:val="left"/>
      <w:pPr>
        <w:ind w:left="360" w:hanging="360"/>
      </w:pPr>
      <w:rPr>
        <w:rFonts w:asciiTheme="minorHAnsi" w:hAnsiTheme="minorHAnsi" w:hint="default"/>
        <w:sz w:val="20"/>
      </w:rPr>
    </w:lvl>
    <w:lvl w:ilvl="1">
      <w:start w:val="1"/>
      <w:numFmt w:val="lowerRoman"/>
      <w:lvlText w:val="%2)"/>
      <w:lvlJc w:val="left"/>
      <w:pPr>
        <w:ind w:left="720" w:hanging="360"/>
      </w:pPr>
      <w:rPr>
        <w:rFonts w:asciiTheme="minorHAnsi" w:hAnsiTheme="minorHAnsi" w:hint="default"/>
        <w:sz w:val="2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B33F76"/>
    <w:multiLevelType w:val="multilevel"/>
    <w:tmpl w:val="4A2CC9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BA13F7C"/>
    <w:multiLevelType w:val="multilevel"/>
    <w:tmpl w:val="A51ED7AA"/>
    <w:styleLink w:val="TableList-7"/>
    <w:lvl w:ilvl="0">
      <w:start w:val="1"/>
      <w:numFmt w:val="decimal"/>
      <w:lvlText w:val="(%1)"/>
      <w:lvlJc w:val="left"/>
      <w:pPr>
        <w:ind w:left="924" w:hanging="567"/>
      </w:pPr>
      <w:rPr>
        <w:rFonts w:asciiTheme="minorHAnsi" w:hAnsiTheme="minorHAnsi" w:hint="default"/>
        <w:sz w:val="20"/>
      </w:rPr>
    </w:lvl>
    <w:lvl w:ilvl="1">
      <w:start w:val="1"/>
      <w:numFmt w:val="lowerLetter"/>
      <w:lvlText w:val="(%2)"/>
      <w:lvlJc w:val="left"/>
      <w:pPr>
        <w:ind w:left="1491" w:hanging="567"/>
      </w:pPr>
      <w:rPr>
        <w:rFonts w:hint="default"/>
        <w:sz w:val="20"/>
      </w:rPr>
    </w:lvl>
    <w:lvl w:ilvl="2">
      <w:start w:val="1"/>
      <w:numFmt w:val="lowerRoman"/>
      <w:lvlText w:val="(%3)"/>
      <w:lvlJc w:val="left"/>
      <w:pPr>
        <w:ind w:left="2058" w:hanging="567"/>
      </w:pPr>
      <w:rPr>
        <w:rFonts w:hint="default"/>
        <w:sz w:val="20"/>
      </w:rPr>
    </w:lvl>
    <w:lvl w:ilvl="3">
      <w:start w:val="1"/>
      <w:numFmt w:val="bullet"/>
      <w:lvlText w:val=""/>
      <w:lvlJc w:val="left"/>
      <w:pPr>
        <w:ind w:left="2880" w:hanging="360"/>
      </w:pPr>
      <w:rPr>
        <w:rFonts w:asciiTheme="minorHAnsi" w:hAnsiTheme="minorHAnsi" w:hint="default"/>
        <w:sz w:val="20"/>
      </w:rPr>
    </w:lvl>
    <w:lvl w:ilvl="4">
      <w:start w:val="1"/>
      <w:numFmt w:val="bullet"/>
      <w:lvlText w:val="o"/>
      <w:lvlJc w:val="left"/>
      <w:pPr>
        <w:ind w:left="3600" w:hanging="360"/>
      </w:pPr>
      <w:rPr>
        <w:rFonts w:asciiTheme="minorHAnsi" w:hAnsiTheme="minorHAnsi" w:cs="Courier New" w:hint="default"/>
        <w:sz w:val="20"/>
      </w:rPr>
    </w:lvl>
    <w:lvl w:ilvl="5">
      <w:start w:val="1"/>
      <w:numFmt w:val="bullet"/>
      <w:lvlText w:val=""/>
      <w:lvlJc w:val="left"/>
      <w:pPr>
        <w:ind w:left="4320" w:hanging="360"/>
      </w:pPr>
      <w:rPr>
        <w:rFonts w:asciiTheme="minorHAnsi" w:hAnsiTheme="minorHAnsi" w:hint="default"/>
        <w:sz w:val="20"/>
      </w:rPr>
    </w:lvl>
    <w:lvl w:ilvl="6">
      <w:start w:val="1"/>
      <w:numFmt w:val="bullet"/>
      <w:lvlText w:val=""/>
      <w:lvlJc w:val="left"/>
      <w:pPr>
        <w:ind w:left="5040" w:hanging="360"/>
      </w:pPr>
      <w:rPr>
        <w:rFonts w:asciiTheme="minorHAnsi" w:hAnsiTheme="minorHAnsi" w:hint="default"/>
        <w:sz w:val="20"/>
      </w:rPr>
    </w:lvl>
    <w:lvl w:ilvl="7">
      <w:start w:val="1"/>
      <w:numFmt w:val="bullet"/>
      <w:lvlText w:val="o"/>
      <w:lvlJc w:val="left"/>
      <w:pPr>
        <w:ind w:left="5760" w:hanging="360"/>
      </w:pPr>
      <w:rPr>
        <w:rFonts w:asciiTheme="minorHAnsi" w:hAnsiTheme="minorHAnsi" w:cs="Courier New" w:hint="default"/>
        <w:sz w:val="20"/>
      </w:rPr>
    </w:lvl>
    <w:lvl w:ilvl="8">
      <w:start w:val="1"/>
      <w:numFmt w:val="bullet"/>
      <w:lvlText w:val=""/>
      <w:lvlJc w:val="left"/>
      <w:pPr>
        <w:ind w:left="6480" w:hanging="360"/>
      </w:pPr>
      <w:rPr>
        <w:rFonts w:asciiTheme="minorHAnsi" w:hAnsiTheme="minorHAnsi" w:hint="default"/>
        <w:sz w:val="20"/>
      </w:rPr>
    </w:lvl>
  </w:abstractNum>
  <w:abstractNum w:abstractNumId="16" w15:restartNumberingAfterBreak="0">
    <w:nsid w:val="0D3027C1"/>
    <w:multiLevelType w:val="multilevel"/>
    <w:tmpl w:val="A51ED7AA"/>
    <w:numStyleLink w:val="TableList-7"/>
  </w:abstractNum>
  <w:abstractNum w:abstractNumId="17" w15:restartNumberingAfterBreak="0">
    <w:nsid w:val="116B7BB6"/>
    <w:multiLevelType w:val="multilevel"/>
    <w:tmpl w:val="A51ED7AA"/>
    <w:numStyleLink w:val="TableList-7"/>
  </w:abstractNum>
  <w:abstractNum w:abstractNumId="18" w15:restartNumberingAfterBreak="0">
    <w:nsid w:val="1226636F"/>
    <w:multiLevelType w:val="multilevel"/>
    <w:tmpl w:val="E19CE1C8"/>
    <w:numStyleLink w:val="SubheadingList-2"/>
  </w:abstractNum>
  <w:abstractNum w:abstractNumId="19" w15:restartNumberingAfterBreak="0">
    <w:nsid w:val="13717A60"/>
    <w:multiLevelType w:val="multilevel"/>
    <w:tmpl w:val="115A00D4"/>
    <w:styleLink w:val="TableList-1"/>
    <w:lvl w:ilvl="0">
      <w:start w:val="1"/>
      <w:numFmt w:val="decimal"/>
      <w:lvlText w:val="(%1)"/>
      <w:lvlJc w:val="left"/>
      <w:pPr>
        <w:ind w:left="425" w:hanging="425"/>
      </w:pPr>
      <w:rPr>
        <w:rFonts w:asciiTheme="minorHAnsi" w:hAnsiTheme="minorHAnsi" w:hint="default"/>
        <w:sz w:val="20"/>
      </w:rPr>
    </w:lvl>
    <w:lvl w:ilvl="1">
      <w:start w:val="1"/>
      <w:numFmt w:val="lowerLetter"/>
      <w:lvlText w:val="(%2)"/>
      <w:lvlJc w:val="left"/>
      <w:pPr>
        <w:ind w:left="913" w:hanging="488"/>
      </w:pPr>
      <w:rPr>
        <w:rFonts w:asciiTheme="minorHAnsi" w:hAnsiTheme="minorHAnsi" w:hint="default"/>
        <w:sz w:val="20"/>
      </w:rPr>
    </w:lvl>
    <w:lvl w:ilvl="2">
      <w:start w:val="1"/>
      <w:numFmt w:val="lowerRoman"/>
      <w:lvlText w:val="(%3)"/>
      <w:lvlJc w:val="left"/>
      <w:pPr>
        <w:ind w:left="1480" w:hanging="567"/>
      </w:pPr>
      <w:rPr>
        <w:rFonts w:asciiTheme="minorHAnsi" w:hAnsiTheme="minorHAnsi" w:hint="default"/>
        <w:sz w:val="20"/>
      </w:rPr>
    </w:lvl>
    <w:lvl w:ilvl="3">
      <w:start w:val="1"/>
      <w:numFmt w:val="decimal"/>
      <w:lvlText w:val="(%4)"/>
      <w:lvlJc w:val="left"/>
      <w:pPr>
        <w:ind w:left="2047" w:hanging="567"/>
      </w:pPr>
      <w:rPr>
        <w:rFonts w:asciiTheme="minorHAnsi" w:hAnsiTheme="minorHAnsi" w:hint="default"/>
        <w:sz w:val="20"/>
      </w:rPr>
    </w:lvl>
    <w:lvl w:ilvl="4">
      <w:start w:val="1"/>
      <w:numFmt w:val="lowerLetter"/>
      <w:lvlText w:val="(%5)"/>
      <w:lvlJc w:val="left"/>
      <w:pPr>
        <w:ind w:left="2614" w:hanging="567"/>
      </w:pPr>
      <w:rPr>
        <w:rFonts w:asciiTheme="minorHAnsi" w:hAnsiTheme="minorHAnsi" w:hint="default"/>
        <w:sz w:val="20"/>
      </w:rPr>
    </w:lvl>
    <w:lvl w:ilvl="5">
      <w:start w:val="1"/>
      <w:numFmt w:val="lowerRoman"/>
      <w:lvlText w:val="(%6)"/>
      <w:lvlJc w:val="left"/>
      <w:pPr>
        <w:ind w:left="3181" w:hanging="567"/>
      </w:pPr>
      <w:rPr>
        <w:rFonts w:asciiTheme="minorHAnsi" w:hAnsiTheme="minorHAnsi" w:hint="default"/>
        <w:sz w:val="20"/>
      </w:rPr>
    </w:lvl>
    <w:lvl w:ilvl="6">
      <w:start w:val="1"/>
      <w:numFmt w:val="decimal"/>
      <w:lvlText w:val="%7."/>
      <w:lvlJc w:val="left"/>
      <w:pPr>
        <w:ind w:left="3827" w:hanging="567"/>
      </w:pPr>
      <w:rPr>
        <w:rFonts w:asciiTheme="minorHAnsi" w:hAnsiTheme="minorHAnsi" w:hint="default"/>
        <w:sz w:val="20"/>
      </w:rPr>
    </w:lvl>
    <w:lvl w:ilvl="7">
      <w:start w:val="1"/>
      <w:numFmt w:val="lowerLetter"/>
      <w:lvlText w:val="%8."/>
      <w:lvlJc w:val="left"/>
      <w:pPr>
        <w:ind w:left="4457" w:hanging="567"/>
      </w:pPr>
      <w:rPr>
        <w:rFonts w:asciiTheme="minorHAnsi" w:hAnsiTheme="minorHAnsi" w:hint="default"/>
        <w:sz w:val="20"/>
      </w:rPr>
    </w:lvl>
    <w:lvl w:ilvl="8">
      <w:start w:val="1"/>
      <w:numFmt w:val="lowerRoman"/>
      <w:lvlText w:val="%9."/>
      <w:lvlJc w:val="left"/>
      <w:pPr>
        <w:ind w:left="5024" w:hanging="567"/>
      </w:pPr>
      <w:rPr>
        <w:rFonts w:asciiTheme="minorHAnsi" w:hAnsiTheme="minorHAnsi" w:hint="default"/>
        <w:sz w:val="20"/>
      </w:rPr>
    </w:lvl>
  </w:abstractNum>
  <w:abstractNum w:abstractNumId="20" w15:restartNumberingAfterBreak="0">
    <w:nsid w:val="147D2626"/>
    <w:multiLevelType w:val="multilevel"/>
    <w:tmpl w:val="EF38F37C"/>
    <w:styleLink w:val="TableList-1ai"/>
    <w:lvl w:ilvl="0">
      <w:start w:val="1"/>
      <w:numFmt w:val="decimal"/>
      <w:lvlText w:val="%1."/>
      <w:lvlJc w:val="left"/>
      <w:pPr>
        <w:ind w:left="505" w:hanging="505"/>
      </w:pPr>
      <w:rPr>
        <w:rFonts w:asciiTheme="minorHAnsi" w:hAnsiTheme="minorHAnsi" w:hint="default"/>
        <w:sz w:val="20"/>
      </w:rPr>
    </w:lvl>
    <w:lvl w:ilvl="1">
      <w:start w:val="1"/>
      <w:numFmt w:val="lowerLetter"/>
      <w:lvlText w:val="%2."/>
      <w:lvlJc w:val="left"/>
      <w:pPr>
        <w:ind w:left="788" w:hanging="283"/>
      </w:pPr>
      <w:rPr>
        <w:rFonts w:asciiTheme="minorHAnsi" w:hAnsiTheme="minorHAnsi" w:hint="default"/>
        <w:sz w:val="20"/>
      </w:rPr>
    </w:lvl>
    <w:lvl w:ilvl="2">
      <w:start w:val="1"/>
      <w:numFmt w:val="lowerRoman"/>
      <w:lvlText w:val="%3."/>
      <w:lvlJc w:val="left"/>
      <w:pPr>
        <w:ind w:left="1639" w:hanging="567"/>
      </w:pPr>
      <w:rPr>
        <w:rFonts w:asciiTheme="minorHAnsi" w:hAnsiTheme="minorHAnsi" w:hint="default"/>
        <w:sz w:val="20"/>
      </w:rPr>
    </w:lvl>
    <w:lvl w:ilvl="3">
      <w:start w:val="1"/>
      <w:numFmt w:val="decimal"/>
      <w:lvlText w:val="%4."/>
      <w:lvlJc w:val="left"/>
      <w:pPr>
        <w:tabs>
          <w:tab w:val="num" w:pos="4320"/>
        </w:tabs>
        <w:ind w:left="4320" w:hanging="360"/>
      </w:pPr>
      <w:rPr>
        <w:rFonts w:hint="default"/>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21" w15:restartNumberingAfterBreak="0">
    <w:nsid w:val="1491231B"/>
    <w:multiLevelType w:val="hybridMultilevel"/>
    <w:tmpl w:val="61708C92"/>
    <w:lvl w:ilvl="0" w:tplc="FFFFFFFF">
      <w:start w:val="1"/>
      <w:numFmt w:val="lowerLetter"/>
      <w:lvlText w:val="%1."/>
      <w:lvlJc w:val="left"/>
      <w:pPr>
        <w:ind w:left="720" w:hanging="360"/>
      </w:pPr>
      <w:rPr>
        <w:rFonts w:hint="default"/>
        <w:b w:val="0"/>
        <w:b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5BE423A"/>
    <w:multiLevelType w:val="multilevel"/>
    <w:tmpl w:val="F5FC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2C3758"/>
    <w:multiLevelType w:val="multilevel"/>
    <w:tmpl w:val="C47EBC12"/>
    <w:styleLink w:val="TableList-3"/>
    <w:lvl w:ilvl="0">
      <w:start w:val="1"/>
      <w:numFmt w:val="lowerLetter"/>
      <w:lvlText w:val="(%1)"/>
      <w:lvlJc w:val="left"/>
      <w:pPr>
        <w:ind w:left="488" w:hanging="488"/>
      </w:pPr>
      <w:rPr>
        <w:rFonts w:asciiTheme="minorHAnsi" w:hAnsiTheme="minorHAnsi" w:hint="default"/>
        <w:sz w:val="20"/>
      </w:rPr>
    </w:lvl>
    <w:lvl w:ilvl="1">
      <w:start w:val="1"/>
      <w:numFmt w:val="lowerRoman"/>
      <w:lvlText w:val="(%2)"/>
      <w:lvlJc w:val="left"/>
      <w:pPr>
        <w:ind w:left="1055" w:hanging="567"/>
      </w:pPr>
      <w:rPr>
        <w:rFonts w:asciiTheme="minorHAnsi" w:hAnsiTheme="minorHAnsi" w:hint="default"/>
        <w:sz w:val="20"/>
      </w:rPr>
    </w:lvl>
    <w:lvl w:ilvl="2">
      <w:start w:val="1"/>
      <w:numFmt w:val="bullet"/>
      <w:lvlText w:val=""/>
      <w:lvlJc w:val="left"/>
      <w:pPr>
        <w:ind w:left="1622" w:hanging="567"/>
      </w:pPr>
      <w:rPr>
        <w:rFonts w:ascii="Times New Roman" w:hAnsi="Times New Roman" w:cs="Times New Roman" w:hint="default"/>
        <w:sz w:val="20"/>
      </w:rPr>
    </w:lvl>
    <w:lvl w:ilvl="3">
      <w:start w:val="1"/>
      <w:numFmt w:val="bullet"/>
      <w:lvlText w:val="o"/>
      <w:lvlJc w:val="left"/>
      <w:pPr>
        <w:tabs>
          <w:tab w:val="num" w:pos="1622"/>
        </w:tabs>
        <w:ind w:left="2189" w:hanging="567"/>
      </w:pPr>
      <w:rPr>
        <w:rFonts w:ascii="Times New Roman" w:hAnsi="Times New Roman" w:cs="Times New Roman" w:hint="default"/>
        <w:sz w:val="20"/>
      </w:rPr>
    </w:lvl>
    <w:lvl w:ilvl="4">
      <w:start w:val="1"/>
      <w:numFmt w:val="lowerLetter"/>
      <w:lvlText w:val="(%5)"/>
      <w:lvlJc w:val="left"/>
      <w:pPr>
        <w:tabs>
          <w:tab w:val="num" w:pos="2189"/>
        </w:tabs>
        <w:ind w:left="2756" w:hanging="567"/>
      </w:pPr>
      <w:rPr>
        <w:rFonts w:hint="default"/>
      </w:rPr>
    </w:lvl>
    <w:lvl w:ilvl="5">
      <w:start w:val="1"/>
      <w:numFmt w:val="lowerRoman"/>
      <w:lvlText w:val="(%6)"/>
      <w:lvlJc w:val="left"/>
      <w:pPr>
        <w:tabs>
          <w:tab w:val="num" w:pos="2756"/>
        </w:tabs>
        <w:ind w:left="3323" w:hanging="567"/>
      </w:pPr>
      <w:rPr>
        <w:rFonts w:hint="default"/>
      </w:rPr>
    </w:lvl>
    <w:lvl w:ilvl="6">
      <w:start w:val="1"/>
      <w:numFmt w:val="decimal"/>
      <w:lvlText w:val="%7."/>
      <w:lvlJc w:val="left"/>
      <w:pPr>
        <w:tabs>
          <w:tab w:val="num" w:pos="3323"/>
        </w:tabs>
        <w:ind w:left="3890" w:hanging="567"/>
      </w:pPr>
      <w:rPr>
        <w:rFonts w:hint="default"/>
      </w:rPr>
    </w:lvl>
    <w:lvl w:ilvl="7">
      <w:start w:val="1"/>
      <w:numFmt w:val="lowerLetter"/>
      <w:lvlText w:val="%8."/>
      <w:lvlJc w:val="left"/>
      <w:pPr>
        <w:tabs>
          <w:tab w:val="num" w:pos="3890"/>
        </w:tabs>
        <w:ind w:left="4457" w:hanging="567"/>
      </w:pPr>
      <w:rPr>
        <w:rFonts w:hint="default"/>
      </w:rPr>
    </w:lvl>
    <w:lvl w:ilvl="8">
      <w:start w:val="1"/>
      <w:numFmt w:val="lowerRoman"/>
      <w:lvlText w:val="%9."/>
      <w:lvlJc w:val="left"/>
      <w:pPr>
        <w:tabs>
          <w:tab w:val="num" w:pos="4457"/>
        </w:tabs>
        <w:ind w:left="5024" w:hanging="567"/>
      </w:pPr>
      <w:rPr>
        <w:rFonts w:hint="default"/>
      </w:rPr>
    </w:lvl>
  </w:abstractNum>
  <w:abstractNum w:abstractNumId="24" w15:restartNumberingAfterBreak="0">
    <w:nsid w:val="19045B23"/>
    <w:multiLevelType w:val="multilevel"/>
    <w:tmpl w:val="4F36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092FF6"/>
    <w:multiLevelType w:val="hybridMultilevel"/>
    <w:tmpl w:val="36D02D28"/>
    <w:lvl w:ilvl="0" w:tplc="F1F2822E">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9A0490E"/>
    <w:multiLevelType w:val="hybridMultilevel"/>
    <w:tmpl w:val="A05E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9B5DD3"/>
    <w:multiLevelType w:val="hybridMultilevel"/>
    <w:tmpl w:val="15408A9A"/>
    <w:lvl w:ilvl="0" w:tplc="D2DCFC6C">
      <w:numFmt w:val="bullet"/>
      <w:pStyle w:val="Bullets4"/>
      <w:lvlText w:val="-"/>
      <w:lvlJc w:val="left"/>
      <w:pPr>
        <w:ind w:left="720" w:hanging="360"/>
      </w:pPr>
      <w:rPr>
        <w:rFonts w:ascii="Courier New" w:eastAsiaTheme="minorEastAsia"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B5B3394"/>
    <w:multiLevelType w:val="multilevel"/>
    <w:tmpl w:val="A51ED7AA"/>
    <w:numStyleLink w:val="TableList-7"/>
  </w:abstractNum>
  <w:abstractNum w:abstractNumId="29" w15:restartNumberingAfterBreak="0">
    <w:nsid w:val="1C16313B"/>
    <w:multiLevelType w:val="hybridMultilevel"/>
    <w:tmpl w:val="AA26021A"/>
    <w:lvl w:ilvl="0" w:tplc="1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AF19DE"/>
    <w:multiLevelType w:val="multilevel"/>
    <w:tmpl w:val="DA2C5F16"/>
    <w:styleLink w:val="SubheadingList-3"/>
    <w:lvl w:ilvl="0">
      <w:start w:val="1"/>
      <w:numFmt w:val="lowerLetter"/>
      <w:lvlText w:val="(%1)"/>
      <w:lvlJc w:val="left"/>
      <w:pPr>
        <w:ind w:left="1457" w:hanging="567"/>
      </w:pPr>
      <w:rPr>
        <w:rFonts w:asciiTheme="minorHAnsi" w:hAnsiTheme="minorHAnsi" w:hint="default"/>
        <w:sz w:val="20"/>
      </w:rPr>
    </w:lvl>
    <w:lvl w:ilvl="1">
      <w:start w:val="1"/>
      <w:numFmt w:val="lowerRoman"/>
      <w:lvlText w:val="(%2)"/>
      <w:lvlJc w:val="left"/>
      <w:pPr>
        <w:ind w:left="2024" w:hanging="567"/>
      </w:pPr>
      <w:rPr>
        <w:rFonts w:asciiTheme="minorHAnsi" w:hAnsiTheme="minorHAnsi" w:hint="default"/>
        <w:sz w:val="20"/>
      </w:rPr>
    </w:lvl>
    <w:lvl w:ilvl="2">
      <w:start w:val="1"/>
      <w:numFmt w:val="lowerRoman"/>
      <w:lvlText w:val="%3)"/>
      <w:lvlJc w:val="left"/>
      <w:pPr>
        <w:tabs>
          <w:tab w:val="num" w:pos="2024"/>
        </w:tabs>
        <w:ind w:left="2591" w:hanging="567"/>
      </w:pPr>
      <w:rPr>
        <w:rFonts w:asciiTheme="minorHAnsi" w:hAnsiTheme="minorHAnsi" w:hint="default"/>
        <w:sz w:val="20"/>
      </w:rPr>
    </w:lvl>
    <w:lvl w:ilvl="3">
      <w:start w:val="1"/>
      <w:numFmt w:val="decimal"/>
      <w:lvlText w:val="(%4)"/>
      <w:lvlJc w:val="left"/>
      <w:pPr>
        <w:tabs>
          <w:tab w:val="num" w:pos="2591"/>
        </w:tabs>
        <w:ind w:left="3158" w:hanging="567"/>
      </w:pPr>
      <w:rPr>
        <w:rFonts w:asciiTheme="minorHAnsi" w:hAnsiTheme="minorHAnsi" w:hint="default"/>
        <w:sz w:val="20"/>
      </w:rPr>
    </w:lvl>
    <w:lvl w:ilvl="4">
      <w:start w:val="1"/>
      <w:numFmt w:val="lowerLetter"/>
      <w:lvlText w:val="(%5)"/>
      <w:lvlJc w:val="left"/>
      <w:pPr>
        <w:tabs>
          <w:tab w:val="num" w:pos="3158"/>
        </w:tabs>
        <w:ind w:left="3725" w:hanging="567"/>
      </w:pPr>
      <w:rPr>
        <w:rFonts w:asciiTheme="minorHAnsi" w:hAnsiTheme="minorHAnsi" w:hint="default"/>
        <w:sz w:val="20"/>
      </w:rPr>
    </w:lvl>
    <w:lvl w:ilvl="5">
      <w:start w:val="1"/>
      <w:numFmt w:val="lowerRoman"/>
      <w:lvlText w:val="(%6)"/>
      <w:lvlJc w:val="left"/>
      <w:pPr>
        <w:tabs>
          <w:tab w:val="num" w:pos="3725"/>
        </w:tabs>
        <w:ind w:left="4292" w:hanging="567"/>
      </w:pPr>
      <w:rPr>
        <w:rFonts w:asciiTheme="minorHAnsi" w:hAnsiTheme="minorHAnsi" w:hint="default"/>
        <w:sz w:val="20"/>
      </w:rPr>
    </w:lvl>
    <w:lvl w:ilvl="6">
      <w:start w:val="1"/>
      <w:numFmt w:val="decimal"/>
      <w:lvlText w:val="%7."/>
      <w:lvlJc w:val="left"/>
      <w:pPr>
        <w:tabs>
          <w:tab w:val="num" w:pos="4292"/>
        </w:tabs>
        <w:ind w:left="4859" w:hanging="567"/>
      </w:pPr>
      <w:rPr>
        <w:rFonts w:asciiTheme="minorHAnsi" w:hAnsiTheme="minorHAnsi" w:hint="default"/>
        <w:sz w:val="20"/>
      </w:rPr>
    </w:lvl>
    <w:lvl w:ilvl="7">
      <w:start w:val="1"/>
      <w:numFmt w:val="lowerLetter"/>
      <w:lvlText w:val="%8."/>
      <w:lvlJc w:val="left"/>
      <w:pPr>
        <w:tabs>
          <w:tab w:val="num" w:pos="4859"/>
        </w:tabs>
        <w:ind w:left="5426" w:hanging="567"/>
      </w:pPr>
      <w:rPr>
        <w:rFonts w:asciiTheme="minorHAnsi" w:hAnsiTheme="minorHAnsi" w:hint="default"/>
        <w:sz w:val="20"/>
      </w:rPr>
    </w:lvl>
    <w:lvl w:ilvl="8">
      <w:start w:val="1"/>
      <w:numFmt w:val="lowerRoman"/>
      <w:lvlText w:val="%9."/>
      <w:lvlJc w:val="left"/>
      <w:pPr>
        <w:ind w:left="5993" w:hanging="567"/>
      </w:pPr>
      <w:rPr>
        <w:rFonts w:asciiTheme="minorHAnsi" w:hAnsiTheme="minorHAnsi" w:hint="default"/>
        <w:sz w:val="20"/>
      </w:rPr>
    </w:lvl>
  </w:abstractNum>
  <w:abstractNum w:abstractNumId="31" w15:restartNumberingAfterBreak="0">
    <w:nsid w:val="1D0158C5"/>
    <w:multiLevelType w:val="hybridMultilevel"/>
    <w:tmpl w:val="6144095C"/>
    <w:lvl w:ilvl="0" w:tplc="11263E4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E7108C9"/>
    <w:multiLevelType w:val="hybridMultilevel"/>
    <w:tmpl w:val="36D02D28"/>
    <w:lvl w:ilvl="0" w:tplc="F1F2822E">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1F4845AE"/>
    <w:multiLevelType w:val="multilevel"/>
    <w:tmpl w:val="B0C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21423CA"/>
    <w:multiLevelType w:val="multilevel"/>
    <w:tmpl w:val="A51ED7AA"/>
    <w:numStyleLink w:val="TableList-7"/>
  </w:abstractNum>
  <w:abstractNum w:abstractNumId="35" w15:restartNumberingAfterBreak="0">
    <w:nsid w:val="23540619"/>
    <w:multiLevelType w:val="multilevel"/>
    <w:tmpl w:val="86D65334"/>
    <w:styleLink w:val="TableList-6"/>
    <w:lvl w:ilvl="0">
      <w:start w:val="1"/>
      <w:numFmt w:val="lowerLetter"/>
      <w:lvlText w:val="%1."/>
      <w:lvlJc w:val="left"/>
      <w:pPr>
        <w:ind w:left="510" w:hanging="510"/>
      </w:pPr>
      <w:rPr>
        <w:rFonts w:asciiTheme="minorHAnsi" w:hAnsiTheme="minorHAnsi" w:hint="default"/>
        <w:sz w:val="20"/>
      </w:rPr>
    </w:lvl>
    <w:lvl w:ilvl="1">
      <w:start w:val="1"/>
      <w:numFmt w:val="decimal"/>
      <w:lvlText w:val="%2."/>
      <w:lvlJc w:val="left"/>
      <w:pPr>
        <w:ind w:left="1077" w:hanging="567"/>
      </w:pPr>
      <w:rPr>
        <w:rFonts w:asciiTheme="minorHAnsi" w:hAnsiTheme="minorHAnsi" w:hint="default"/>
        <w:sz w:val="20"/>
      </w:rPr>
    </w:lvl>
    <w:lvl w:ilvl="2">
      <w:start w:val="1"/>
      <w:numFmt w:val="lowerRoman"/>
      <w:lvlText w:val="%3)"/>
      <w:lvlJc w:val="left"/>
      <w:pPr>
        <w:ind w:left="1644" w:hanging="567"/>
      </w:pPr>
      <w:rPr>
        <w:rFonts w:asciiTheme="minorHAnsi" w:hAnsiTheme="minorHAnsi"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41E4D0A"/>
    <w:multiLevelType w:val="multilevel"/>
    <w:tmpl w:val="A51ED7AA"/>
    <w:numStyleLink w:val="TableList-7"/>
  </w:abstractNum>
  <w:abstractNum w:abstractNumId="37" w15:restartNumberingAfterBreak="0">
    <w:nsid w:val="25D16BA7"/>
    <w:multiLevelType w:val="multilevel"/>
    <w:tmpl w:val="A51ED7AA"/>
    <w:numStyleLink w:val="TableList-7"/>
  </w:abstractNum>
  <w:abstractNum w:abstractNumId="38" w15:restartNumberingAfterBreak="0">
    <w:nsid w:val="2B0F20AA"/>
    <w:multiLevelType w:val="multilevel"/>
    <w:tmpl w:val="D31C7D24"/>
    <w:styleLink w:val="TableList-abc"/>
    <w:lvl w:ilvl="0">
      <w:start w:val="1"/>
      <w:numFmt w:val="lowerLetter"/>
      <w:lvlText w:val="(%1)"/>
      <w:lvlJc w:val="left"/>
      <w:pPr>
        <w:ind w:left="924" w:hanging="567"/>
      </w:pPr>
      <w:rPr>
        <w:rFonts w:asciiTheme="minorHAnsi" w:hAnsiTheme="minorHAnsi" w:hint="default"/>
        <w:sz w:val="20"/>
      </w:rPr>
    </w:lvl>
    <w:lvl w:ilvl="1">
      <w:start w:val="1"/>
      <w:numFmt w:val="lowerRoman"/>
      <w:lvlText w:val="%2."/>
      <w:lvlJc w:val="left"/>
      <w:pPr>
        <w:ind w:left="1435" w:hanging="454"/>
      </w:pPr>
      <w:rPr>
        <w:rFonts w:asciiTheme="minorHAnsi" w:hAnsiTheme="minorHAnsi" w:hint="default"/>
        <w:sz w:val="20"/>
      </w:rPr>
    </w:lvl>
    <w:lvl w:ilvl="2">
      <w:start w:val="1"/>
      <w:numFmt w:val="decimal"/>
      <w:lvlText w:val="(%3)"/>
      <w:lvlJc w:val="left"/>
      <w:pPr>
        <w:ind w:left="2058" w:hanging="567"/>
      </w:pPr>
      <w:rPr>
        <w:rFonts w:asciiTheme="minorHAnsi" w:hAnsiTheme="minorHAnsi" w:hint="default"/>
        <w:sz w:val="20"/>
      </w:rPr>
    </w:lvl>
    <w:lvl w:ilvl="3">
      <w:start w:val="1"/>
      <w:numFmt w:val="bullet"/>
      <w:lvlText w:val="o"/>
      <w:lvlJc w:val="left"/>
      <w:pPr>
        <w:ind w:left="2163" w:hanging="360"/>
      </w:pPr>
      <w:rPr>
        <w:rFonts w:ascii="Times New Roman" w:hAnsi="Times New Roman" w:cs="Times New Roman" w:hint="default"/>
        <w:sz w:val="20"/>
      </w:rPr>
    </w:lvl>
    <w:lvl w:ilvl="4">
      <w:start w:val="1"/>
      <w:numFmt w:val="lowerLetter"/>
      <w:lvlText w:val="(%5)"/>
      <w:lvlJc w:val="left"/>
      <w:pPr>
        <w:ind w:left="2523" w:hanging="360"/>
      </w:pPr>
      <w:rPr>
        <w:rFonts w:hint="default"/>
      </w:rPr>
    </w:lvl>
    <w:lvl w:ilvl="5">
      <w:start w:val="1"/>
      <w:numFmt w:val="lowerRoman"/>
      <w:lvlText w:val="(%6)"/>
      <w:lvlJc w:val="left"/>
      <w:pPr>
        <w:ind w:left="2883" w:hanging="360"/>
      </w:pPr>
      <w:rPr>
        <w:rFonts w:hint="default"/>
      </w:rPr>
    </w:lvl>
    <w:lvl w:ilvl="6">
      <w:start w:val="1"/>
      <w:numFmt w:val="decimal"/>
      <w:lvlText w:val="%7."/>
      <w:lvlJc w:val="left"/>
      <w:pPr>
        <w:ind w:left="3243" w:hanging="360"/>
      </w:pPr>
      <w:rPr>
        <w:rFonts w:hint="default"/>
      </w:rPr>
    </w:lvl>
    <w:lvl w:ilvl="7">
      <w:start w:val="1"/>
      <w:numFmt w:val="lowerLetter"/>
      <w:lvlText w:val="%8."/>
      <w:lvlJc w:val="left"/>
      <w:pPr>
        <w:ind w:left="3603" w:hanging="360"/>
      </w:pPr>
      <w:rPr>
        <w:rFonts w:hint="default"/>
      </w:rPr>
    </w:lvl>
    <w:lvl w:ilvl="8">
      <w:start w:val="1"/>
      <w:numFmt w:val="lowerRoman"/>
      <w:lvlText w:val="%9."/>
      <w:lvlJc w:val="left"/>
      <w:pPr>
        <w:ind w:left="3963" w:hanging="360"/>
      </w:pPr>
      <w:rPr>
        <w:rFonts w:hint="default"/>
      </w:rPr>
    </w:lvl>
  </w:abstractNum>
  <w:abstractNum w:abstractNumId="39" w15:restartNumberingAfterBreak="0">
    <w:nsid w:val="2B964863"/>
    <w:multiLevelType w:val="multilevel"/>
    <w:tmpl w:val="A51ED7AA"/>
    <w:numStyleLink w:val="TableList-7"/>
  </w:abstractNum>
  <w:abstractNum w:abstractNumId="40" w15:restartNumberingAfterBreak="0">
    <w:nsid w:val="2E1478F1"/>
    <w:multiLevelType w:val="hybridMultilevel"/>
    <w:tmpl w:val="ABEAB240"/>
    <w:lvl w:ilvl="0" w:tplc="99FA992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2E3C5CF1"/>
    <w:multiLevelType w:val="hybridMultilevel"/>
    <w:tmpl w:val="61708C92"/>
    <w:lvl w:ilvl="0" w:tplc="14090019">
      <w:start w:val="1"/>
      <w:numFmt w:val="lowerLetter"/>
      <w:lvlText w:val="%1."/>
      <w:lvlJc w:val="left"/>
      <w:pPr>
        <w:ind w:left="720" w:hanging="360"/>
      </w:pPr>
      <w:rPr>
        <w:rFonts w:hint="default"/>
        <w:b w:val="0"/>
        <w:bCs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2812EAD"/>
    <w:multiLevelType w:val="hybridMultilevel"/>
    <w:tmpl w:val="194A726A"/>
    <w:lvl w:ilvl="0" w:tplc="D0C00596">
      <w:start w:val="1"/>
      <w:numFmt w:val="bullet"/>
      <w:pStyle w:val="TableText-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353330E3"/>
    <w:multiLevelType w:val="hybridMultilevel"/>
    <w:tmpl w:val="C694C666"/>
    <w:lvl w:ilvl="0" w:tplc="1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7C70D78"/>
    <w:multiLevelType w:val="multilevel"/>
    <w:tmpl w:val="3A7AA8C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AF3F51"/>
    <w:multiLevelType w:val="multilevel"/>
    <w:tmpl w:val="A51ED7AA"/>
    <w:numStyleLink w:val="TableList-7"/>
  </w:abstractNum>
  <w:abstractNum w:abstractNumId="46" w15:restartNumberingAfterBreak="0">
    <w:nsid w:val="39646548"/>
    <w:multiLevelType w:val="multilevel"/>
    <w:tmpl w:val="A51ED7AA"/>
    <w:numStyleLink w:val="TableList-7"/>
  </w:abstractNum>
  <w:abstractNum w:abstractNumId="47" w15:restartNumberingAfterBreak="0">
    <w:nsid w:val="39675199"/>
    <w:multiLevelType w:val="hybridMultilevel"/>
    <w:tmpl w:val="35E0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F46461"/>
    <w:multiLevelType w:val="multilevel"/>
    <w:tmpl w:val="FAD44294"/>
    <w:styleLink w:val="TableList-4"/>
    <w:lvl w:ilvl="0">
      <w:start w:val="1"/>
      <w:numFmt w:val="decimal"/>
      <w:lvlText w:val="%1)"/>
      <w:lvlJc w:val="left"/>
      <w:pPr>
        <w:ind w:left="454" w:hanging="454"/>
      </w:pPr>
      <w:rPr>
        <w:rFonts w:asciiTheme="minorHAnsi" w:hAnsiTheme="minorHAnsi" w:hint="default"/>
        <w:sz w:val="20"/>
      </w:rPr>
    </w:lvl>
    <w:lvl w:ilvl="1">
      <w:start w:val="1"/>
      <w:numFmt w:val="lowerRoman"/>
      <w:lvlText w:val="(%2)"/>
      <w:lvlJc w:val="left"/>
      <w:pPr>
        <w:ind w:left="1021" w:hanging="567"/>
      </w:pPr>
      <w:rPr>
        <w:rFonts w:asciiTheme="minorHAnsi" w:hAnsiTheme="minorHAnsi" w:hint="default"/>
        <w:sz w:val="20"/>
      </w:rPr>
    </w:lvl>
    <w:lvl w:ilvl="2">
      <w:start w:val="1"/>
      <w:numFmt w:val="lowerLetter"/>
      <w:lvlText w:val="%3)"/>
      <w:lvlJc w:val="left"/>
      <w:pPr>
        <w:ind w:left="1588" w:hanging="567"/>
      </w:pPr>
      <w:rPr>
        <w:rFonts w:hint="default"/>
      </w:rPr>
    </w:lvl>
    <w:lvl w:ilvl="3">
      <w:start w:val="1"/>
      <w:numFmt w:val="decimal"/>
      <w:lvlText w:val="%4."/>
      <w:lvlJc w:val="left"/>
      <w:pPr>
        <w:ind w:left="5435" w:hanging="360"/>
      </w:pPr>
      <w:rPr>
        <w:rFonts w:hint="default"/>
      </w:rPr>
    </w:lvl>
    <w:lvl w:ilvl="4">
      <w:start w:val="1"/>
      <w:numFmt w:val="lowerLetter"/>
      <w:lvlText w:val="%5."/>
      <w:lvlJc w:val="left"/>
      <w:pPr>
        <w:ind w:left="6155" w:hanging="360"/>
      </w:pPr>
      <w:rPr>
        <w:rFonts w:hint="default"/>
      </w:rPr>
    </w:lvl>
    <w:lvl w:ilvl="5">
      <w:start w:val="1"/>
      <w:numFmt w:val="lowerRoman"/>
      <w:lvlText w:val="%6."/>
      <w:lvlJc w:val="right"/>
      <w:pPr>
        <w:ind w:left="6875" w:hanging="180"/>
      </w:pPr>
      <w:rPr>
        <w:rFonts w:hint="default"/>
      </w:rPr>
    </w:lvl>
    <w:lvl w:ilvl="6">
      <w:start w:val="1"/>
      <w:numFmt w:val="decimal"/>
      <w:lvlText w:val="%7."/>
      <w:lvlJc w:val="left"/>
      <w:pPr>
        <w:ind w:left="7595" w:hanging="360"/>
      </w:pPr>
      <w:rPr>
        <w:rFonts w:hint="default"/>
      </w:rPr>
    </w:lvl>
    <w:lvl w:ilvl="7">
      <w:start w:val="1"/>
      <w:numFmt w:val="lowerLetter"/>
      <w:lvlText w:val="%8."/>
      <w:lvlJc w:val="left"/>
      <w:pPr>
        <w:ind w:left="8315" w:hanging="360"/>
      </w:pPr>
      <w:rPr>
        <w:rFonts w:hint="default"/>
      </w:rPr>
    </w:lvl>
    <w:lvl w:ilvl="8">
      <w:start w:val="1"/>
      <w:numFmt w:val="lowerRoman"/>
      <w:lvlText w:val="%9."/>
      <w:lvlJc w:val="right"/>
      <w:pPr>
        <w:ind w:left="9035" w:hanging="180"/>
      </w:pPr>
      <w:rPr>
        <w:rFonts w:hint="default"/>
      </w:rPr>
    </w:lvl>
  </w:abstractNum>
  <w:abstractNum w:abstractNumId="49" w15:restartNumberingAfterBreak="0">
    <w:nsid w:val="3B1253AB"/>
    <w:multiLevelType w:val="multilevel"/>
    <w:tmpl w:val="32A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1B6322"/>
    <w:multiLevelType w:val="multilevel"/>
    <w:tmpl w:val="4A2CC9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E39487A"/>
    <w:multiLevelType w:val="multilevel"/>
    <w:tmpl w:val="6944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E894F9E"/>
    <w:multiLevelType w:val="multilevel"/>
    <w:tmpl w:val="3A7AA8C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5F570B"/>
    <w:multiLevelType w:val="hybridMultilevel"/>
    <w:tmpl w:val="61708C92"/>
    <w:lvl w:ilvl="0" w:tplc="FFFFFFFF">
      <w:start w:val="1"/>
      <w:numFmt w:val="lowerLetter"/>
      <w:lvlText w:val="%1."/>
      <w:lvlJc w:val="left"/>
      <w:pPr>
        <w:ind w:left="720" w:hanging="360"/>
      </w:pPr>
      <w:rPr>
        <w:rFonts w:hint="default"/>
        <w:b w:val="0"/>
        <w:bCs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FB71367"/>
    <w:multiLevelType w:val="multilevel"/>
    <w:tmpl w:val="A51ED7AA"/>
    <w:numStyleLink w:val="TableList-7"/>
  </w:abstractNum>
  <w:abstractNum w:abstractNumId="55" w15:restartNumberingAfterBreak="0">
    <w:nsid w:val="41C72C79"/>
    <w:multiLevelType w:val="multilevel"/>
    <w:tmpl w:val="A51ED7AA"/>
    <w:numStyleLink w:val="TableList-7"/>
  </w:abstractNum>
  <w:abstractNum w:abstractNumId="56" w15:restartNumberingAfterBreak="0">
    <w:nsid w:val="45FB7A21"/>
    <w:multiLevelType w:val="hybridMultilevel"/>
    <w:tmpl w:val="ABEAB2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6600864"/>
    <w:multiLevelType w:val="hybridMultilevel"/>
    <w:tmpl w:val="0700F8CA"/>
    <w:lvl w:ilvl="0" w:tplc="F5542ED4">
      <w:start w:val="1"/>
      <w:numFmt w:val="bullet"/>
      <w:pStyle w:val="Bullets"/>
      <w:lvlText w:val=""/>
      <w:lvlJc w:val="left"/>
      <w:pPr>
        <w:ind w:left="1503" w:hanging="360"/>
      </w:pPr>
      <w:rPr>
        <w:rFonts w:ascii="Symbol" w:hAnsi="Symbol" w:hint="default"/>
      </w:rPr>
    </w:lvl>
    <w:lvl w:ilvl="1" w:tplc="14090003" w:tentative="1">
      <w:start w:val="1"/>
      <w:numFmt w:val="bullet"/>
      <w:lvlText w:val="o"/>
      <w:lvlJc w:val="left"/>
      <w:pPr>
        <w:ind w:left="2223" w:hanging="360"/>
      </w:pPr>
      <w:rPr>
        <w:rFonts w:ascii="Courier New" w:hAnsi="Courier New" w:cs="Courier New" w:hint="default"/>
      </w:rPr>
    </w:lvl>
    <w:lvl w:ilvl="2" w:tplc="14090005" w:tentative="1">
      <w:start w:val="1"/>
      <w:numFmt w:val="bullet"/>
      <w:lvlText w:val=""/>
      <w:lvlJc w:val="left"/>
      <w:pPr>
        <w:ind w:left="2943" w:hanging="360"/>
      </w:pPr>
      <w:rPr>
        <w:rFonts w:ascii="Wingdings" w:hAnsi="Wingdings" w:hint="default"/>
      </w:rPr>
    </w:lvl>
    <w:lvl w:ilvl="3" w:tplc="14090001" w:tentative="1">
      <w:start w:val="1"/>
      <w:numFmt w:val="bullet"/>
      <w:lvlText w:val=""/>
      <w:lvlJc w:val="left"/>
      <w:pPr>
        <w:ind w:left="3663" w:hanging="360"/>
      </w:pPr>
      <w:rPr>
        <w:rFonts w:ascii="Symbol" w:hAnsi="Symbol" w:hint="default"/>
      </w:rPr>
    </w:lvl>
    <w:lvl w:ilvl="4" w:tplc="14090003" w:tentative="1">
      <w:start w:val="1"/>
      <w:numFmt w:val="bullet"/>
      <w:lvlText w:val="o"/>
      <w:lvlJc w:val="left"/>
      <w:pPr>
        <w:ind w:left="4383" w:hanging="360"/>
      </w:pPr>
      <w:rPr>
        <w:rFonts w:ascii="Courier New" w:hAnsi="Courier New" w:cs="Courier New" w:hint="default"/>
      </w:rPr>
    </w:lvl>
    <w:lvl w:ilvl="5" w:tplc="14090005" w:tentative="1">
      <w:start w:val="1"/>
      <w:numFmt w:val="bullet"/>
      <w:lvlText w:val=""/>
      <w:lvlJc w:val="left"/>
      <w:pPr>
        <w:ind w:left="5103" w:hanging="360"/>
      </w:pPr>
      <w:rPr>
        <w:rFonts w:ascii="Wingdings" w:hAnsi="Wingdings" w:hint="default"/>
      </w:rPr>
    </w:lvl>
    <w:lvl w:ilvl="6" w:tplc="14090001" w:tentative="1">
      <w:start w:val="1"/>
      <w:numFmt w:val="bullet"/>
      <w:lvlText w:val=""/>
      <w:lvlJc w:val="left"/>
      <w:pPr>
        <w:ind w:left="5823" w:hanging="360"/>
      </w:pPr>
      <w:rPr>
        <w:rFonts w:ascii="Symbol" w:hAnsi="Symbol" w:hint="default"/>
      </w:rPr>
    </w:lvl>
    <w:lvl w:ilvl="7" w:tplc="14090003" w:tentative="1">
      <w:start w:val="1"/>
      <w:numFmt w:val="bullet"/>
      <w:lvlText w:val="o"/>
      <w:lvlJc w:val="left"/>
      <w:pPr>
        <w:ind w:left="6543" w:hanging="360"/>
      </w:pPr>
      <w:rPr>
        <w:rFonts w:ascii="Courier New" w:hAnsi="Courier New" w:cs="Courier New" w:hint="default"/>
      </w:rPr>
    </w:lvl>
    <w:lvl w:ilvl="8" w:tplc="14090005" w:tentative="1">
      <w:start w:val="1"/>
      <w:numFmt w:val="bullet"/>
      <w:lvlText w:val=""/>
      <w:lvlJc w:val="left"/>
      <w:pPr>
        <w:ind w:left="7263" w:hanging="360"/>
      </w:pPr>
      <w:rPr>
        <w:rFonts w:ascii="Wingdings" w:hAnsi="Wingdings" w:hint="default"/>
      </w:rPr>
    </w:lvl>
  </w:abstractNum>
  <w:abstractNum w:abstractNumId="58" w15:restartNumberingAfterBreak="0">
    <w:nsid w:val="4753775A"/>
    <w:multiLevelType w:val="multilevel"/>
    <w:tmpl w:val="E19CE1C8"/>
    <w:styleLink w:val="SubheadingList-2"/>
    <w:lvl w:ilvl="0">
      <w:start w:val="1"/>
      <w:numFmt w:val="decimal"/>
      <w:lvlText w:val="(%1)"/>
      <w:lvlJc w:val="left"/>
      <w:pPr>
        <w:ind w:left="1457" w:hanging="567"/>
      </w:pPr>
      <w:rPr>
        <w:rFonts w:asciiTheme="minorHAnsi" w:hAnsiTheme="minorHAnsi" w:hint="default"/>
        <w:sz w:val="20"/>
      </w:rPr>
    </w:lvl>
    <w:lvl w:ilvl="1">
      <w:start w:val="1"/>
      <w:numFmt w:val="lowerLetter"/>
      <w:lvlText w:val="(%2)"/>
      <w:lvlJc w:val="left"/>
      <w:pPr>
        <w:tabs>
          <w:tab w:val="num" w:pos="1457"/>
        </w:tabs>
        <w:ind w:left="2024" w:hanging="567"/>
      </w:pPr>
      <w:rPr>
        <w:rFonts w:asciiTheme="minorHAnsi" w:hAnsiTheme="minorHAnsi" w:hint="default"/>
        <w:sz w:val="20"/>
      </w:rPr>
    </w:lvl>
    <w:lvl w:ilvl="2">
      <w:start w:val="1"/>
      <w:numFmt w:val="lowerRoman"/>
      <w:lvlText w:val="(%3)"/>
      <w:lvlJc w:val="left"/>
      <w:pPr>
        <w:ind w:left="2591" w:hanging="567"/>
      </w:pPr>
      <w:rPr>
        <w:rFonts w:asciiTheme="minorHAnsi" w:hAnsiTheme="minorHAnsi" w:hint="default"/>
        <w:sz w:val="20"/>
      </w:rPr>
    </w:lvl>
    <w:lvl w:ilvl="3">
      <w:start w:val="1"/>
      <w:numFmt w:val="decimal"/>
      <w:lvlText w:val="(%4)"/>
      <w:lvlJc w:val="left"/>
      <w:pPr>
        <w:tabs>
          <w:tab w:val="num" w:pos="2591"/>
        </w:tabs>
        <w:ind w:left="3158" w:hanging="567"/>
      </w:pPr>
      <w:rPr>
        <w:rFonts w:hint="default"/>
      </w:rPr>
    </w:lvl>
    <w:lvl w:ilvl="4">
      <w:start w:val="1"/>
      <w:numFmt w:val="lowerLetter"/>
      <w:lvlText w:val="(%5)"/>
      <w:lvlJc w:val="left"/>
      <w:pPr>
        <w:tabs>
          <w:tab w:val="num" w:pos="3158"/>
        </w:tabs>
        <w:ind w:left="3725" w:hanging="567"/>
      </w:pPr>
      <w:rPr>
        <w:rFonts w:hint="default"/>
      </w:rPr>
    </w:lvl>
    <w:lvl w:ilvl="5">
      <w:start w:val="1"/>
      <w:numFmt w:val="lowerRoman"/>
      <w:lvlText w:val="(%6)"/>
      <w:lvlJc w:val="left"/>
      <w:pPr>
        <w:tabs>
          <w:tab w:val="num" w:pos="3725"/>
        </w:tabs>
        <w:ind w:left="4292" w:hanging="567"/>
      </w:pPr>
      <w:rPr>
        <w:rFonts w:hint="default"/>
      </w:rPr>
    </w:lvl>
    <w:lvl w:ilvl="6">
      <w:start w:val="1"/>
      <w:numFmt w:val="decimal"/>
      <w:lvlText w:val="%7."/>
      <w:lvlJc w:val="left"/>
      <w:pPr>
        <w:tabs>
          <w:tab w:val="num" w:pos="4292"/>
        </w:tabs>
        <w:ind w:left="4859" w:hanging="567"/>
      </w:pPr>
      <w:rPr>
        <w:rFonts w:hint="default"/>
      </w:rPr>
    </w:lvl>
    <w:lvl w:ilvl="7">
      <w:start w:val="1"/>
      <w:numFmt w:val="lowerLetter"/>
      <w:lvlText w:val="%8."/>
      <w:lvlJc w:val="left"/>
      <w:pPr>
        <w:tabs>
          <w:tab w:val="num" w:pos="4859"/>
        </w:tabs>
        <w:ind w:left="5426" w:hanging="567"/>
      </w:pPr>
      <w:rPr>
        <w:rFonts w:hint="default"/>
      </w:rPr>
    </w:lvl>
    <w:lvl w:ilvl="8">
      <w:start w:val="1"/>
      <w:numFmt w:val="lowerRoman"/>
      <w:lvlText w:val="%9."/>
      <w:lvlJc w:val="left"/>
      <w:pPr>
        <w:tabs>
          <w:tab w:val="num" w:pos="5426"/>
        </w:tabs>
        <w:ind w:left="5993" w:hanging="567"/>
      </w:pPr>
      <w:rPr>
        <w:rFonts w:hint="default"/>
      </w:rPr>
    </w:lvl>
  </w:abstractNum>
  <w:abstractNum w:abstractNumId="59" w15:restartNumberingAfterBreak="0">
    <w:nsid w:val="477878CA"/>
    <w:multiLevelType w:val="multilevel"/>
    <w:tmpl w:val="A51ED7AA"/>
    <w:numStyleLink w:val="TableList-7"/>
  </w:abstractNum>
  <w:abstractNum w:abstractNumId="60" w15:restartNumberingAfterBreak="0">
    <w:nsid w:val="47E14D5A"/>
    <w:multiLevelType w:val="hybridMultilevel"/>
    <w:tmpl w:val="BCAA4DCA"/>
    <w:lvl w:ilvl="0" w:tplc="A906BE1E">
      <w:start w:val="1"/>
      <w:numFmt w:val="bullet"/>
      <w:pStyle w:val="TableText-Bulletindented-Layer2"/>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483C6930"/>
    <w:multiLevelType w:val="multilevel"/>
    <w:tmpl w:val="A51ED7AA"/>
    <w:numStyleLink w:val="TableList-7"/>
  </w:abstractNum>
  <w:abstractNum w:abstractNumId="62" w15:restartNumberingAfterBreak="0">
    <w:nsid w:val="48DF6108"/>
    <w:multiLevelType w:val="multilevel"/>
    <w:tmpl w:val="A51ED7AA"/>
    <w:numStyleLink w:val="TableList-7"/>
  </w:abstractNum>
  <w:abstractNum w:abstractNumId="63" w15:restartNumberingAfterBreak="0">
    <w:nsid w:val="49464E8F"/>
    <w:multiLevelType w:val="multilevel"/>
    <w:tmpl w:val="A51ED7AA"/>
    <w:numStyleLink w:val="TableList-7"/>
  </w:abstractNum>
  <w:abstractNum w:abstractNumId="64" w15:restartNumberingAfterBreak="0">
    <w:nsid w:val="4B083BDB"/>
    <w:multiLevelType w:val="hybridMultilevel"/>
    <w:tmpl w:val="496E8F78"/>
    <w:lvl w:ilvl="0" w:tplc="617C38A8">
      <w:start w:val="1"/>
      <w:numFmt w:val="bullet"/>
      <w:pStyle w:val="TableText-BulletIndented"/>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55A97573"/>
    <w:multiLevelType w:val="multilevel"/>
    <w:tmpl w:val="14ECFF96"/>
    <w:styleLink w:val="ListUnderSubheading22"/>
    <w:lvl w:ilvl="0">
      <w:start w:val="1"/>
      <w:numFmt w:val="decimal"/>
      <w:lvlText w:val="(%1)"/>
      <w:lvlJc w:val="left"/>
      <w:pPr>
        <w:ind w:left="1208" w:hanging="567"/>
      </w:pPr>
      <w:rPr>
        <w:rFonts w:asciiTheme="minorHAnsi" w:hAnsiTheme="minorHAnsi" w:hint="default"/>
        <w:b w:val="0"/>
        <w:bCs w:val="0"/>
        <w:sz w:val="20"/>
        <w:szCs w:val="20"/>
      </w:rPr>
    </w:lvl>
    <w:lvl w:ilvl="1">
      <w:start w:val="1"/>
      <w:numFmt w:val="lowerLetter"/>
      <w:lvlText w:val="(%2)"/>
      <w:lvlJc w:val="left"/>
      <w:pPr>
        <w:ind w:left="1775" w:hanging="567"/>
      </w:pPr>
      <w:rPr>
        <w:rFonts w:hint="default"/>
        <w:sz w:val="20"/>
      </w:rPr>
    </w:lvl>
    <w:lvl w:ilvl="2">
      <w:start w:val="1"/>
      <w:numFmt w:val="lowerRoman"/>
      <w:lvlText w:val="(%3)"/>
      <w:lvlJc w:val="left"/>
      <w:pPr>
        <w:ind w:left="2342" w:hanging="567"/>
      </w:pPr>
      <w:rPr>
        <w:rFonts w:hint="default"/>
        <w:sz w:val="20"/>
      </w:rPr>
    </w:lvl>
    <w:lvl w:ilvl="3">
      <w:start w:val="1"/>
      <w:numFmt w:val="bullet"/>
      <w:lvlText w:val=""/>
      <w:lvlJc w:val="left"/>
      <w:pPr>
        <w:ind w:left="2909"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BE03B0"/>
    <w:multiLevelType w:val="multilevel"/>
    <w:tmpl w:val="A51ED7AA"/>
    <w:numStyleLink w:val="TableList-7"/>
  </w:abstractNum>
  <w:abstractNum w:abstractNumId="67" w15:restartNumberingAfterBreak="0">
    <w:nsid w:val="5D025EE6"/>
    <w:multiLevelType w:val="multilevel"/>
    <w:tmpl w:val="ADF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280C10"/>
    <w:multiLevelType w:val="multilevel"/>
    <w:tmpl w:val="58FAF60A"/>
    <w:styleLink w:val="SubheadingList1"/>
    <w:lvl w:ilvl="0">
      <w:start w:val="1"/>
      <w:numFmt w:val="decimal"/>
      <w:lvlText w:val="(%1)"/>
      <w:lvlJc w:val="left"/>
      <w:pPr>
        <w:ind w:left="1775" w:hanging="567"/>
      </w:pPr>
      <w:rPr>
        <w:rFonts w:asciiTheme="minorHAnsi" w:hAnsiTheme="minorHAnsi" w:hint="default"/>
        <w:b w:val="0"/>
        <w:bCs/>
        <w:sz w:val="20"/>
      </w:rPr>
    </w:lvl>
    <w:lvl w:ilvl="1">
      <w:start w:val="1"/>
      <w:numFmt w:val="lowerLetter"/>
      <w:lvlText w:val="(%2)"/>
      <w:lvlJc w:val="left"/>
      <w:pPr>
        <w:ind w:left="2342" w:hanging="567"/>
      </w:pPr>
      <w:rPr>
        <w:rFonts w:asciiTheme="minorHAnsi" w:hAnsiTheme="minorHAnsi" w:hint="default"/>
        <w:sz w:val="20"/>
      </w:rPr>
    </w:lvl>
    <w:lvl w:ilvl="2">
      <w:start w:val="1"/>
      <w:numFmt w:val="lowerRoman"/>
      <w:lvlText w:val="(%3)"/>
      <w:lvlJc w:val="left"/>
      <w:pPr>
        <w:ind w:left="2909" w:hanging="567"/>
      </w:pPr>
      <w:rPr>
        <w:rFonts w:asciiTheme="minorHAnsi" w:hAnsiTheme="minorHAnsi" w:hint="default"/>
        <w:sz w:val="20"/>
      </w:rPr>
    </w:lvl>
    <w:lvl w:ilvl="3">
      <w:start w:val="1"/>
      <w:numFmt w:val="decimal"/>
      <w:lvlText w:val="(%4)"/>
      <w:lvlJc w:val="left"/>
      <w:pPr>
        <w:ind w:left="3476" w:hanging="567"/>
      </w:pPr>
      <w:rPr>
        <w:rFonts w:asciiTheme="minorHAnsi" w:hAnsiTheme="minorHAnsi" w:hint="default"/>
        <w:sz w:val="20"/>
      </w:rPr>
    </w:lvl>
    <w:lvl w:ilvl="4">
      <w:start w:val="1"/>
      <w:numFmt w:val="lowerLetter"/>
      <w:lvlText w:val="%5."/>
      <w:lvlJc w:val="left"/>
      <w:pPr>
        <w:ind w:left="4043" w:hanging="567"/>
      </w:pPr>
      <w:rPr>
        <w:rFonts w:asciiTheme="minorHAnsi" w:hAnsiTheme="minorHAnsi" w:hint="default"/>
        <w:sz w:val="20"/>
      </w:rPr>
    </w:lvl>
    <w:lvl w:ilvl="5">
      <w:start w:val="1"/>
      <w:numFmt w:val="lowerRoman"/>
      <w:lvlText w:val="%6."/>
      <w:lvlJc w:val="right"/>
      <w:pPr>
        <w:ind w:left="4610" w:hanging="567"/>
      </w:pPr>
      <w:rPr>
        <w:rFonts w:asciiTheme="minorHAnsi" w:hAnsiTheme="minorHAnsi" w:hint="default"/>
        <w:sz w:val="20"/>
      </w:rPr>
    </w:lvl>
    <w:lvl w:ilvl="6">
      <w:start w:val="1"/>
      <w:numFmt w:val="decimal"/>
      <w:lvlText w:val="%7."/>
      <w:lvlJc w:val="left"/>
      <w:pPr>
        <w:ind w:left="5177" w:hanging="567"/>
      </w:pPr>
      <w:rPr>
        <w:rFonts w:asciiTheme="minorHAnsi" w:hAnsiTheme="minorHAnsi" w:hint="default"/>
        <w:sz w:val="20"/>
      </w:rPr>
    </w:lvl>
    <w:lvl w:ilvl="7">
      <w:start w:val="1"/>
      <w:numFmt w:val="lowerLetter"/>
      <w:lvlText w:val="%8."/>
      <w:lvlJc w:val="left"/>
      <w:pPr>
        <w:ind w:left="5744" w:hanging="567"/>
      </w:pPr>
      <w:rPr>
        <w:rFonts w:asciiTheme="minorHAnsi" w:hAnsiTheme="minorHAnsi" w:hint="default"/>
        <w:sz w:val="20"/>
      </w:rPr>
    </w:lvl>
    <w:lvl w:ilvl="8">
      <w:start w:val="1"/>
      <w:numFmt w:val="lowerRoman"/>
      <w:lvlText w:val="%9."/>
      <w:lvlJc w:val="left"/>
      <w:pPr>
        <w:ind w:left="6311" w:hanging="567"/>
      </w:pPr>
      <w:rPr>
        <w:rFonts w:asciiTheme="minorHAnsi" w:hAnsiTheme="minorHAnsi" w:hint="default"/>
        <w:sz w:val="20"/>
      </w:rPr>
    </w:lvl>
  </w:abstractNum>
  <w:abstractNum w:abstractNumId="69" w15:restartNumberingAfterBreak="0">
    <w:nsid w:val="5FBA2A6D"/>
    <w:multiLevelType w:val="multilevel"/>
    <w:tmpl w:val="CD9C69CE"/>
    <w:styleLink w:val="TableList-2"/>
    <w:lvl w:ilvl="0">
      <w:start w:val="1"/>
      <w:numFmt w:val="decimal"/>
      <w:lvlText w:val="(%1)"/>
      <w:lvlJc w:val="left"/>
      <w:pPr>
        <w:ind w:left="924" w:hanging="564"/>
      </w:pPr>
      <w:rPr>
        <w:rFonts w:asciiTheme="minorHAnsi" w:hAnsiTheme="minorHAnsi" w:hint="default"/>
        <w:b w:val="0"/>
        <w:bCs w:val="0"/>
        <w:strike w:val="0"/>
        <w:color w:val="000000" w:themeColor="text1"/>
        <w:sz w:val="20"/>
        <w:szCs w:val="20"/>
      </w:rPr>
    </w:lvl>
    <w:lvl w:ilvl="1">
      <w:start w:val="1"/>
      <w:numFmt w:val="bullet"/>
      <w:lvlText w:val="o"/>
      <w:lvlJc w:val="left"/>
      <w:pPr>
        <w:ind w:left="1491" w:hanging="567"/>
      </w:pPr>
      <w:rPr>
        <w:rFonts w:ascii="Courier New" w:hAnsi="Courier New" w:hint="default"/>
      </w:rPr>
    </w:lvl>
    <w:lvl w:ilvl="2">
      <w:start w:val="1"/>
      <w:numFmt w:val="bullet"/>
      <w:lvlText w:val=""/>
      <w:lvlJc w:val="left"/>
      <w:pPr>
        <w:ind w:left="2058"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03E7083"/>
    <w:multiLevelType w:val="hybridMultilevel"/>
    <w:tmpl w:val="42366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2174FDF"/>
    <w:multiLevelType w:val="hybridMultilevel"/>
    <w:tmpl w:val="CC2E9E56"/>
    <w:lvl w:ilvl="0" w:tplc="E11E01CC">
      <w:start w:val="1"/>
      <w:numFmt w:val="decimal"/>
      <w:pStyle w:val="ListParagraph"/>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63DD58C2"/>
    <w:multiLevelType w:val="multilevel"/>
    <w:tmpl w:val="57665200"/>
    <w:lvl w:ilvl="0">
      <w:start w:val="1"/>
      <w:numFmt w:val="lowerLetter"/>
      <w:lvlText w:val="%1)"/>
      <w:lvlJc w:val="left"/>
      <w:pPr>
        <w:ind w:left="720" w:hanging="360"/>
      </w:p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0B2BD9"/>
    <w:multiLevelType w:val="hybridMultilevel"/>
    <w:tmpl w:val="67F21F74"/>
    <w:lvl w:ilvl="0" w:tplc="148CB85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6C60CA8"/>
    <w:multiLevelType w:val="hybridMultilevel"/>
    <w:tmpl w:val="63C8705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670E5970"/>
    <w:multiLevelType w:val="multilevel"/>
    <w:tmpl w:val="A51ED7AA"/>
    <w:numStyleLink w:val="TableList-7"/>
  </w:abstractNum>
  <w:abstractNum w:abstractNumId="76" w15:restartNumberingAfterBreak="0">
    <w:nsid w:val="67DF1F41"/>
    <w:multiLevelType w:val="multilevel"/>
    <w:tmpl w:val="7C92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315BEA"/>
    <w:multiLevelType w:val="hybridMultilevel"/>
    <w:tmpl w:val="D7DE0FB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69467C6D"/>
    <w:multiLevelType w:val="hybridMultilevel"/>
    <w:tmpl w:val="5218BE82"/>
    <w:lvl w:ilvl="0" w:tplc="187CBAD4">
      <w:start w:val="1"/>
      <w:numFmt w:val="bullet"/>
      <w:pStyle w:val="Tabletext-Bulletindented2"/>
      <w:lvlText w:val=""/>
      <w:lvlJc w:val="left"/>
      <w:pPr>
        <w:ind w:left="1067" w:hanging="360"/>
      </w:pPr>
      <w:rPr>
        <w:rFonts w:ascii="Symbol" w:hAnsi="Symbol" w:hint="default"/>
      </w:rPr>
    </w:lvl>
    <w:lvl w:ilvl="1" w:tplc="14090003" w:tentative="1">
      <w:start w:val="1"/>
      <w:numFmt w:val="bullet"/>
      <w:lvlText w:val="o"/>
      <w:lvlJc w:val="left"/>
      <w:pPr>
        <w:ind w:left="1787" w:hanging="360"/>
      </w:pPr>
      <w:rPr>
        <w:rFonts w:ascii="Courier New" w:hAnsi="Courier New" w:cs="Courier New" w:hint="default"/>
      </w:rPr>
    </w:lvl>
    <w:lvl w:ilvl="2" w:tplc="14090005" w:tentative="1">
      <w:start w:val="1"/>
      <w:numFmt w:val="bullet"/>
      <w:lvlText w:val=""/>
      <w:lvlJc w:val="left"/>
      <w:pPr>
        <w:ind w:left="2507" w:hanging="360"/>
      </w:pPr>
      <w:rPr>
        <w:rFonts w:ascii="Wingdings" w:hAnsi="Wingdings" w:hint="default"/>
      </w:rPr>
    </w:lvl>
    <w:lvl w:ilvl="3" w:tplc="14090001" w:tentative="1">
      <w:start w:val="1"/>
      <w:numFmt w:val="bullet"/>
      <w:lvlText w:val=""/>
      <w:lvlJc w:val="left"/>
      <w:pPr>
        <w:ind w:left="3227" w:hanging="360"/>
      </w:pPr>
      <w:rPr>
        <w:rFonts w:ascii="Symbol" w:hAnsi="Symbol" w:hint="default"/>
      </w:rPr>
    </w:lvl>
    <w:lvl w:ilvl="4" w:tplc="14090003" w:tentative="1">
      <w:start w:val="1"/>
      <w:numFmt w:val="bullet"/>
      <w:lvlText w:val="o"/>
      <w:lvlJc w:val="left"/>
      <w:pPr>
        <w:ind w:left="3947" w:hanging="360"/>
      </w:pPr>
      <w:rPr>
        <w:rFonts w:ascii="Courier New" w:hAnsi="Courier New" w:cs="Courier New" w:hint="default"/>
      </w:rPr>
    </w:lvl>
    <w:lvl w:ilvl="5" w:tplc="14090005" w:tentative="1">
      <w:start w:val="1"/>
      <w:numFmt w:val="bullet"/>
      <w:lvlText w:val=""/>
      <w:lvlJc w:val="left"/>
      <w:pPr>
        <w:ind w:left="4667" w:hanging="360"/>
      </w:pPr>
      <w:rPr>
        <w:rFonts w:ascii="Wingdings" w:hAnsi="Wingdings" w:hint="default"/>
      </w:rPr>
    </w:lvl>
    <w:lvl w:ilvl="6" w:tplc="14090001" w:tentative="1">
      <w:start w:val="1"/>
      <w:numFmt w:val="bullet"/>
      <w:lvlText w:val=""/>
      <w:lvlJc w:val="left"/>
      <w:pPr>
        <w:ind w:left="5387" w:hanging="360"/>
      </w:pPr>
      <w:rPr>
        <w:rFonts w:ascii="Symbol" w:hAnsi="Symbol" w:hint="default"/>
      </w:rPr>
    </w:lvl>
    <w:lvl w:ilvl="7" w:tplc="14090003" w:tentative="1">
      <w:start w:val="1"/>
      <w:numFmt w:val="bullet"/>
      <w:lvlText w:val="o"/>
      <w:lvlJc w:val="left"/>
      <w:pPr>
        <w:ind w:left="6107" w:hanging="360"/>
      </w:pPr>
      <w:rPr>
        <w:rFonts w:ascii="Courier New" w:hAnsi="Courier New" w:cs="Courier New" w:hint="default"/>
      </w:rPr>
    </w:lvl>
    <w:lvl w:ilvl="8" w:tplc="14090005" w:tentative="1">
      <w:start w:val="1"/>
      <w:numFmt w:val="bullet"/>
      <w:lvlText w:val=""/>
      <w:lvlJc w:val="left"/>
      <w:pPr>
        <w:ind w:left="6827" w:hanging="360"/>
      </w:pPr>
      <w:rPr>
        <w:rFonts w:ascii="Wingdings" w:hAnsi="Wingdings" w:hint="default"/>
      </w:rPr>
    </w:lvl>
  </w:abstractNum>
  <w:abstractNum w:abstractNumId="79" w15:restartNumberingAfterBreak="0">
    <w:nsid w:val="69831941"/>
    <w:multiLevelType w:val="hybridMultilevel"/>
    <w:tmpl w:val="854ACE4C"/>
    <w:lvl w:ilvl="0" w:tplc="BAE44896">
      <w:numFmt w:val="bullet"/>
      <w:pStyle w:val="Bullets5"/>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6E9228E3"/>
    <w:multiLevelType w:val="multilevel"/>
    <w:tmpl w:val="3A7AA8C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3D571F"/>
    <w:multiLevelType w:val="hybridMultilevel"/>
    <w:tmpl w:val="4F4A4FDE"/>
    <w:lvl w:ilvl="0" w:tplc="1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2336647"/>
    <w:multiLevelType w:val="hybridMultilevel"/>
    <w:tmpl w:val="7C729DB8"/>
    <w:lvl w:ilvl="0" w:tplc="14090001">
      <w:start w:val="1"/>
      <w:numFmt w:val="bullet"/>
      <w:lvlText w:val=""/>
      <w:lvlJc w:val="left"/>
      <w:pPr>
        <w:ind w:left="720" w:hanging="360"/>
      </w:pPr>
      <w:rPr>
        <w:rFonts w:ascii="Symbol" w:hAnsi="Symbol" w:hint="default"/>
      </w:rPr>
    </w:lvl>
    <w:lvl w:ilvl="1" w:tplc="1B9A257A">
      <w:numFmt w:val="bullet"/>
      <w:pStyle w:val="Bullets2"/>
      <w:lvlText w:val="•"/>
      <w:lvlJc w:val="left"/>
      <w:pPr>
        <w:ind w:left="1440" w:hanging="360"/>
      </w:pPr>
      <w:rPr>
        <w:rFonts w:ascii="Calibri" w:eastAsiaTheme="minorEastAsia" w:hAnsi="Calibri" w:cs="Calibri" w:hint="default"/>
        <w:sz w:val="1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5A760B8"/>
    <w:multiLevelType w:val="multilevel"/>
    <w:tmpl w:val="677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6A5790E"/>
    <w:multiLevelType w:val="hybridMultilevel"/>
    <w:tmpl w:val="EC169D76"/>
    <w:lvl w:ilvl="0" w:tplc="4D1EF0FA">
      <w:start w:val="1"/>
      <w:numFmt w:val="bullet"/>
      <w:pStyle w:val="Bullets3"/>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86206BC"/>
    <w:multiLevelType w:val="multilevel"/>
    <w:tmpl w:val="A51ED7AA"/>
    <w:numStyleLink w:val="TableList-7"/>
  </w:abstractNum>
  <w:abstractNum w:abstractNumId="86" w15:restartNumberingAfterBreak="0">
    <w:nsid w:val="79A7430B"/>
    <w:multiLevelType w:val="multilevel"/>
    <w:tmpl w:val="A51ED7AA"/>
    <w:numStyleLink w:val="TableList-7"/>
  </w:abstractNum>
  <w:abstractNum w:abstractNumId="87" w15:restartNumberingAfterBreak="0">
    <w:nsid w:val="7B9145D1"/>
    <w:multiLevelType w:val="hybridMultilevel"/>
    <w:tmpl w:val="8B0E3896"/>
    <w:lvl w:ilvl="0" w:tplc="449A58C6">
      <w:start w:val="1"/>
      <w:numFmt w:val="lowerLetter"/>
      <w:pStyle w:val="Setback"/>
      <w:lvlText w:val="(%1)"/>
      <w:lvlJc w:val="left"/>
      <w:pPr>
        <w:ind w:left="1646" w:hanging="360"/>
      </w:pPr>
      <w:rPr>
        <w:rFonts w:hint="default"/>
      </w:rPr>
    </w:lvl>
    <w:lvl w:ilvl="1" w:tplc="14090019" w:tentative="1">
      <w:start w:val="1"/>
      <w:numFmt w:val="lowerLetter"/>
      <w:lvlText w:val="%2."/>
      <w:lvlJc w:val="left"/>
      <w:pPr>
        <w:ind w:left="2366" w:hanging="360"/>
      </w:pPr>
    </w:lvl>
    <w:lvl w:ilvl="2" w:tplc="1409001B" w:tentative="1">
      <w:start w:val="1"/>
      <w:numFmt w:val="lowerRoman"/>
      <w:lvlText w:val="%3."/>
      <w:lvlJc w:val="right"/>
      <w:pPr>
        <w:ind w:left="3086" w:hanging="180"/>
      </w:pPr>
    </w:lvl>
    <w:lvl w:ilvl="3" w:tplc="1409000F" w:tentative="1">
      <w:start w:val="1"/>
      <w:numFmt w:val="decimal"/>
      <w:lvlText w:val="%4."/>
      <w:lvlJc w:val="left"/>
      <w:pPr>
        <w:ind w:left="3806" w:hanging="360"/>
      </w:pPr>
    </w:lvl>
    <w:lvl w:ilvl="4" w:tplc="14090019" w:tentative="1">
      <w:start w:val="1"/>
      <w:numFmt w:val="lowerLetter"/>
      <w:lvlText w:val="%5."/>
      <w:lvlJc w:val="left"/>
      <w:pPr>
        <w:ind w:left="4526" w:hanging="360"/>
      </w:pPr>
    </w:lvl>
    <w:lvl w:ilvl="5" w:tplc="1409001B" w:tentative="1">
      <w:start w:val="1"/>
      <w:numFmt w:val="lowerRoman"/>
      <w:lvlText w:val="%6."/>
      <w:lvlJc w:val="right"/>
      <w:pPr>
        <w:ind w:left="5246" w:hanging="180"/>
      </w:pPr>
    </w:lvl>
    <w:lvl w:ilvl="6" w:tplc="1409000F" w:tentative="1">
      <w:start w:val="1"/>
      <w:numFmt w:val="decimal"/>
      <w:lvlText w:val="%7."/>
      <w:lvlJc w:val="left"/>
      <w:pPr>
        <w:ind w:left="5966" w:hanging="360"/>
      </w:pPr>
    </w:lvl>
    <w:lvl w:ilvl="7" w:tplc="14090019" w:tentative="1">
      <w:start w:val="1"/>
      <w:numFmt w:val="lowerLetter"/>
      <w:lvlText w:val="%8."/>
      <w:lvlJc w:val="left"/>
      <w:pPr>
        <w:ind w:left="6686" w:hanging="360"/>
      </w:pPr>
    </w:lvl>
    <w:lvl w:ilvl="8" w:tplc="1409001B" w:tentative="1">
      <w:start w:val="1"/>
      <w:numFmt w:val="lowerRoman"/>
      <w:lvlText w:val="%9."/>
      <w:lvlJc w:val="right"/>
      <w:pPr>
        <w:ind w:left="7406" w:hanging="180"/>
      </w:pPr>
    </w:lvl>
  </w:abstractNum>
  <w:abstractNum w:abstractNumId="88" w15:restartNumberingAfterBreak="0">
    <w:nsid w:val="7E101297"/>
    <w:multiLevelType w:val="multilevel"/>
    <w:tmpl w:val="A51ED7AA"/>
    <w:numStyleLink w:val="TableList-7"/>
  </w:abstractNum>
  <w:abstractNum w:abstractNumId="89" w15:restartNumberingAfterBreak="0">
    <w:nsid w:val="7E37576C"/>
    <w:multiLevelType w:val="multilevel"/>
    <w:tmpl w:val="46F4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6409150">
    <w:abstractNumId w:val="64"/>
  </w:num>
  <w:num w:numId="2" w16cid:durableId="74133358">
    <w:abstractNumId w:val="82"/>
  </w:num>
  <w:num w:numId="3" w16cid:durableId="1853909123">
    <w:abstractNumId w:val="57"/>
  </w:num>
  <w:num w:numId="4" w16cid:durableId="1366827604">
    <w:abstractNumId w:val="71"/>
  </w:num>
  <w:num w:numId="5" w16cid:durableId="88699480">
    <w:abstractNumId w:val="42"/>
  </w:num>
  <w:num w:numId="6" w16cid:durableId="1805468134">
    <w:abstractNumId w:val="60"/>
  </w:num>
  <w:num w:numId="7" w16cid:durableId="6759344">
    <w:abstractNumId w:val="84"/>
  </w:num>
  <w:num w:numId="8" w16cid:durableId="524490257">
    <w:abstractNumId w:val="27"/>
  </w:num>
  <w:num w:numId="9" w16cid:durableId="744497800">
    <w:abstractNumId w:val="79"/>
  </w:num>
  <w:num w:numId="10" w16cid:durableId="45225541">
    <w:abstractNumId w:val="78"/>
  </w:num>
  <w:num w:numId="11" w16cid:durableId="1649244066">
    <w:abstractNumId w:val="87"/>
  </w:num>
  <w:num w:numId="12" w16cid:durableId="1027214672">
    <w:abstractNumId w:val="68"/>
  </w:num>
  <w:num w:numId="13" w16cid:durableId="1527449414">
    <w:abstractNumId w:val="19"/>
  </w:num>
  <w:num w:numId="14" w16cid:durableId="1041784117">
    <w:abstractNumId w:val="69"/>
  </w:num>
  <w:num w:numId="15" w16cid:durableId="1181966372">
    <w:abstractNumId w:val="23"/>
  </w:num>
  <w:num w:numId="16" w16cid:durableId="561907614">
    <w:abstractNumId w:val="48"/>
  </w:num>
  <w:num w:numId="17" w16cid:durableId="1716536804">
    <w:abstractNumId w:val="13"/>
  </w:num>
  <w:num w:numId="18" w16cid:durableId="1909605713">
    <w:abstractNumId w:val="35"/>
  </w:num>
  <w:num w:numId="19" w16cid:durableId="1948996634">
    <w:abstractNumId w:val="58"/>
  </w:num>
  <w:num w:numId="20" w16cid:durableId="1830826071">
    <w:abstractNumId w:val="30"/>
  </w:num>
  <w:num w:numId="21" w16cid:durableId="1134566698">
    <w:abstractNumId w:val="15"/>
  </w:num>
  <w:num w:numId="22" w16cid:durableId="2092853533">
    <w:abstractNumId w:val="37"/>
  </w:num>
  <w:num w:numId="23" w16cid:durableId="23335966">
    <w:abstractNumId w:val="36"/>
  </w:num>
  <w:num w:numId="24" w16cid:durableId="528881676">
    <w:abstractNumId w:val="61"/>
  </w:num>
  <w:num w:numId="25" w16cid:durableId="805511038">
    <w:abstractNumId w:val="16"/>
  </w:num>
  <w:num w:numId="26" w16cid:durableId="1956056689">
    <w:abstractNumId w:val="66"/>
  </w:num>
  <w:num w:numId="27" w16cid:durableId="2032804233">
    <w:abstractNumId w:val="10"/>
  </w:num>
  <w:num w:numId="28" w16cid:durableId="1973975096">
    <w:abstractNumId w:val="17"/>
  </w:num>
  <w:num w:numId="29" w16cid:durableId="212816458">
    <w:abstractNumId w:val="45"/>
  </w:num>
  <w:num w:numId="30" w16cid:durableId="1356422925">
    <w:abstractNumId w:val="46"/>
  </w:num>
  <w:num w:numId="31" w16cid:durableId="1890411892">
    <w:abstractNumId w:val="88"/>
  </w:num>
  <w:num w:numId="32" w16cid:durableId="1942761095">
    <w:abstractNumId w:val="34"/>
  </w:num>
  <w:num w:numId="33" w16cid:durableId="361978749">
    <w:abstractNumId w:val="39"/>
  </w:num>
  <w:num w:numId="34" w16cid:durableId="2046634498">
    <w:abstractNumId w:val="54"/>
  </w:num>
  <w:num w:numId="35" w16cid:durableId="1576428771">
    <w:abstractNumId w:val="86"/>
  </w:num>
  <w:num w:numId="36" w16cid:durableId="926962366">
    <w:abstractNumId w:val="63"/>
  </w:num>
  <w:num w:numId="37" w16cid:durableId="1845047709">
    <w:abstractNumId w:val="85"/>
  </w:num>
  <w:num w:numId="38" w16cid:durableId="65618601">
    <w:abstractNumId w:val="62"/>
  </w:num>
  <w:num w:numId="39" w16cid:durableId="2145191323">
    <w:abstractNumId w:val="59"/>
  </w:num>
  <w:num w:numId="40" w16cid:durableId="2106605565">
    <w:abstractNumId w:val="28"/>
  </w:num>
  <w:num w:numId="41" w16cid:durableId="1822850600">
    <w:abstractNumId w:val="55"/>
  </w:num>
  <w:num w:numId="42" w16cid:durableId="1890844680">
    <w:abstractNumId w:val="75"/>
  </w:num>
  <w:num w:numId="43" w16cid:durableId="1899242634">
    <w:abstractNumId w:val="18"/>
  </w:num>
  <w:num w:numId="44" w16cid:durableId="633481996">
    <w:abstractNumId w:val="65"/>
  </w:num>
  <w:num w:numId="45" w16cid:durableId="204366525">
    <w:abstractNumId w:val="38"/>
  </w:num>
  <w:num w:numId="46" w16cid:durableId="119958223">
    <w:abstractNumId w:val="20"/>
  </w:num>
  <w:num w:numId="47" w16cid:durableId="487283844">
    <w:abstractNumId w:val="9"/>
  </w:num>
  <w:num w:numId="48" w16cid:durableId="152377517">
    <w:abstractNumId w:val="7"/>
  </w:num>
  <w:num w:numId="49" w16cid:durableId="877663857">
    <w:abstractNumId w:val="6"/>
  </w:num>
  <w:num w:numId="50" w16cid:durableId="185604251">
    <w:abstractNumId w:val="5"/>
  </w:num>
  <w:num w:numId="51" w16cid:durableId="1257590891">
    <w:abstractNumId w:val="4"/>
  </w:num>
  <w:num w:numId="52" w16cid:durableId="672952548">
    <w:abstractNumId w:val="8"/>
  </w:num>
  <w:num w:numId="53" w16cid:durableId="1907062339">
    <w:abstractNumId w:val="3"/>
  </w:num>
  <w:num w:numId="54" w16cid:durableId="563295412">
    <w:abstractNumId w:val="2"/>
  </w:num>
  <w:num w:numId="55" w16cid:durableId="699086399">
    <w:abstractNumId w:val="1"/>
  </w:num>
  <w:num w:numId="56" w16cid:durableId="661085329">
    <w:abstractNumId w:val="0"/>
  </w:num>
  <w:num w:numId="57" w16cid:durableId="1841699085">
    <w:abstractNumId w:val="14"/>
  </w:num>
  <w:num w:numId="58" w16cid:durableId="152181866">
    <w:abstractNumId w:val="44"/>
  </w:num>
  <w:num w:numId="59" w16cid:durableId="72553199">
    <w:abstractNumId w:val="52"/>
  </w:num>
  <w:num w:numId="60" w16cid:durableId="1152332416">
    <w:abstractNumId w:val="50"/>
  </w:num>
  <w:num w:numId="61" w16cid:durableId="64570414">
    <w:abstractNumId w:val="40"/>
  </w:num>
  <w:num w:numId="62" w16cid:durableId="1130518830">
    <w:abstractNumId w:val="41"/>
  </w:num>
  <w:num w:numId="63" w16cid:durableId="895120632">
    <w:abstractNumId w:val="12"/>
  </w:num>
  <w:num w:numId="64" w16cid:durableId="1970476782">
    <w:abstractNumId w:val="53"/>
  </w:num>
  <w:num w:numId="65" w16cid:durableId="1639609686">
    <w:abstractNumId w:val="31"/>
  </w:num>
  <w:num w:numId="66" w16cid:durableId="691418721">
    <w:abstractNumId w:val="26"/>
  </w:num>
  <w:num w:numId="67" w16cid:durableId="341472824">
    <w:abstractNumId w:val="47"/>
  </w:num>
  <w:num w:numId="68" w16cid:durableId="1685981198">
    <w:abstractNumId w:val="89"/>
  </w:num>
  <w:num w:numId="69" w16cid:durableId="1352294727">
    <w:abstractNumId w:val="11"/>
  </w:num>
  <w:num w:numId="70" w16cid:durableId="2021737657">
    <w:abstractNumId w:val="32"/>
  </w:num>
  <w:num w:numId="71" w16cid:durableId="1271426023">
    <w:abstractNumId w:val="77"/>
  </w:num>
  <w:num w:numId="72" w16cid:durableId="1512720239">
    <w:abstractNumId w:val="25"/>
  </w:num>
  <w:num w:numId="73" w16cid:durableId="751004451">
    <w:abstractNumId w:val="74"/>
  </w:num>
  <w:num w:numId="74" w16cid:durableId="849678028">
    <w:abstractNumId w:val="67"/>
  </w:num>
  <w:num w:numId="75" w16cid:durableId="1357735053">
    <w:abstractNumId w:val="76"/>
  </w:num>
  <w:num w:numId="76" w16cid:durableId="789513134">
    <w:abstractNumId w:val="51"/>
  </w:num>
  <w:num w:numId="77" w16cid:durableId="392001604">
    <w:abstractNumId w:val="83"/>
  </w:num>
  <w:num w:numId="78" w16cid:durableId="1403718232">
    <w:abstractNumId w:val="33"/>
  </w:num>
  <w:num w:numId="79" w16cid:durableId="585576977">
    <w:abstractNumId w:val="24"/>
  </w:num>
  <w:num w:numId="80" w16cid:durableId="2060591624">
    <w:abstractNumId w:val="49"/>
  </w:num>
  <w:num w:numId="81" w16cid:durableId="95364985">
    <w:abstractNumId w:val="22"/>
  </w:num>
  <w:num w:numId="82" w16cid:durableId="540946037">
    <w:abstractNumId w:val="70"/>
  </w:num>
  <w:num w:numId="83" w16cid:durableId="1783762575">
    <w:abstractNumId w:val="73"/>
  </w:num>
  <w:num w:numId="84" w16cid:durableId="1087311558">
    <w:abstractNumId w:val="80"/>
  </w:num>
  <w:num w:numId="85" w16cid:durableId="1710496416">
    <w:abstractNumId w:val="72"/>
  </w:num>
  <w:num w:numId="86" w16cid:durableId="160237484">
    <w:abstractNumId w:val="56"/>
  </w:num>
  <w:num w:numId="87" w16cid:durableId="199754206">
    <w:abstractNumId w:val="21"/>
  </w:num>
  <w:num w:numId="88" w16cid:durableId="1461458999">
    <w:abstractNumId w:val="29"/>
  </w:num>
  <w:num w:numId="89" w16cid:durableId="784035075">
    <w:abstractNumId w:val="43"/>
  </w:num>
  <w:num w:numId="90" w16cid:durableId="188105205">
    <w:abstractNumId w:val="8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AD"/>
    <w:rsid w:val="000010D2"/>
    <w:rsid w:val="00006C04"/>
    <w:rsid w:val="000078B5"/>
    <w:rsid w:val="00007AC9"/>
    <w:rsid w:val="00023A8B"/>
    <w:rsid w:val="000375FC"/>
    <w:rsid w:val="000568D0"/>
    <w:rsid w:val="00077E29"/>
    <w:rsid w:val="00083E04"/>
    <w:rsid w:val="000948E4"/>
    <w:rsid w:val="000A19CD"/>
    <w:rsid w:val="000C2835"/>
    <w:rsid w:val="000C3C06"/>
    <w:rsid w:val="000D443B"/>
    <w:rsid w:val="000E07E5"/>
    <w:rsid w:val="000E1B2C"/>
    <w:rsid w:val="000E5619"/>
    <w:rsid w:val="000E5780"/>
    <w:rsid w:val="00103977"/>
    <w:rsid w:val="00114ACE"/>
    <w:rsid w:val="00115269"/>
    <w:rsid w:val="00120D5E"/>
    <w:rsid w:val="00121F0F"/>
    <w:rsid w:val="0013392A"/>
    <w:rsid w:val="0013479C"/>
    <w:rsid w:val="00164E98"/>
    <w:rsid w:val="00165006"/>
    <w:rsid w:val="00166AEA"/>
    <w:rsid w:val="001731C7"/>
    <w:rsid w:val="0019455F"/>
    <w:rsid w:val="001D1BA6"/>
    <w:rsid w:val="001D6054"/>
    <w:rsid w:val="001E3818"/>
    <w:rsid w:val="0020647E"/>
    <w:rsid w:val="002157FB"/>
    <w:rsid w:val="00220F25"/>
    <w:rsid w:val="00232790"/>
    <w:rsid w:val="00256448"/>
    <w:rsid w:val="002672C5"/>
    <w:rsid w:val="002858F0"/>
    <w:rsid w:val="00295DEE"/>
    <w:rsid w:val="002A6771"/>
    <w:rsid w:val="002B5BDB"/>
    <w:rsid w:val="002D3449"/>
    <w:rsid w:val="00304148"/>
    <w:rsid w:val="00333FDF"/>
    <w:rsid w:val="003826DF"/>
    <w:rsid w:val="003A25D4"/>
    <w:rsid w:val="003B34B0"/>
    <w:rsid w:val="003B6EB4"/>
    <w:rsid w:val="003C05DA"/>
    <w:rsid w:val="003C6507"/>
    <w:rsid w:val="003E1D44"/>
    <w:rsid w:val="003F597E"/>
    <w:rsid w:val="00411A60"/>
    <w:rsid w:val="00417B88"/>
    <w:rsid w:val="004252EF"/>
    <w:rsid w:val="004301C1"/>
    <w:rsid w:val="00436251"/>
    <w:rsid w:val="004409B8"/>
    <w:rsid w:val="00445B18"/>
    <w:rsid w:val="00447742"/>
    <w:rsid w:val="004545C7"/>
    <w:rsid w:val="004636BD"/>
    <w:rsid w:val="00473755"/>
    <w:rsid w:val="0047495B"/>
    <w:rsid w:val="004759DC"/>
    <w:rsid w:val="00482920"/>
    <w:rsid w:val="0048593D"/>
    <w:rsid w:val="004B61EC"/>
    <w:rsid w:val="004C01B8"/>
    <w:rsid w:val="004C2DED"/>
    <w:rsid w:val="004C6ABF"/>
    <w:rsid w:val="004D673E"/>
    <w:rsid w:val="004F5797"/>
    <w:rsid w:val="00500C7F"/>
    <w:rsid w:val="0050657C"/>
    <w:rsid w:val="00506EF6"/>
    <w:rsid w:val="00506F72"/>
    <w:rsid w:val="0055116D"/>
    <w:rsid w:val="00554B81"/>
    <w:rsid w:val="005619A3"/>
    <w:rsid w:val="005806DA"/>
    <w:rsid w:val="00581D0B"/>
    <w:rsid w:val="005A5E73"/>
    <w:rsid w:val="005C0F0C"/>
    <w:rsid w:val="005C1D9E"/>
    <w:rsid w:val="005C54BB"/>
    <w:rsid w:val="005E15A1"/>
    <w:rsid w:val="005E2868"/>
    <w:rsid w:val="005E3287"/>
    <w:rsid w:val="005F46BA"/>
    <w:rsid w:val="00604B49"/>
    <w:rsid w:val="00611A7E"/>
    <w:rsid w:val="00621FF0"/>
    <w:rsid w:val="00632DE3"/>
    <w:rsid w:val="00633961"/>
    <w:rsid w:val="0064660D"/>
    <w:rsid w:val="00666146"/>
    <w:rsid w:val="006674F8"/>
    <w:rsid w:val="006842E7"/>
    <w:rsid w:val="00695627"/>
    <w:rsid w:val="00696E52"/>
    <w:rsid w:val="006A7337"/>
    <w:rsid w:val="006C7F50"/>
    <w:rsid w:val="006D0138"/>
    <w:rsid w:val="006D78F7"/>
    <w:rsid w:val="006E6168"/>
    <w:rsid w:val="006F5182"/>
    <w:rsid w:val="00701EA0"/>
    <w:rsid w:val="007142D8"/>
    <w:rsid w:val="00716B6D"/>
    <w:rsid w:val="007254A6"/>
    <w:rsid w:val="00726F4A"/>
    <w:rsid w:val="0072771E"/>
    <w:rsid w:val="00770865"/>
    <w:rsid w:val="00770DAF"/>
    <w:rsid w:val="00771283"/>
    <w:rsid w:val="00782750"/>
    <w:rsid w:val="00794C0B"/>
    <w:rsid w:val="00797289"/>
    <w:rsid w:val="007B0F9B"/>
    <w:rsid w:val="007B4DBA"/>
    <w:rsid w:val="007C55F1"/>
    <w:rsid w:val="007C5816"/>
    <w:rsid w:val="007D3198"/>
    <w:rsid w:val="007D3918"/>
    <w:rsid w:val="007D69BB"/>
    <w:rsid w:val="007F4C09"/>
    <w:rsid w:val="007F66D5"/>
    <w:rsid w:val="007F6A5D"/>
    <w:rsid w:val="00823D9E"/>
    <w:rsid w:val="00830692"/>
    <w:rsid w:val="00855038"/>
    <w:rsid w:val="008645E7"/>
    <w:rsid w:val="00876FFE"/>
    <w:rsid w:val="008864A8"/>
    <w:rsid w:val="0089214C"/>
    <w:rsid w:val="008B6E22"/>
    <w:rsid w:val="008E0846"/>
    <w:rsid w:val="008F1CA1"/>
    <w:rsid w:val="00902082"/>
    <w:rsid w:val="00902737"/>
    <w:rsid w:val="00910FA2"/>
    <w:rsid w:val="009718B8"/>
    <w:rsid w:val="00981B72"/>
    <w:rsid w:val="00982140"/>
    <w:rsid w:val="00997D38"/>
    <w:rsid w:val="009B6875"/>
    <w:rsid w:val="00A031A7"/>
    <w:rsid w:val="00A104D9"/>
    <w:rsid w:val="00A12E87"/>
    <w:rsid w:val="00A218AD"/>
    <w:rsid w:val="00A21A97"/>
    <w:rsid w:val="00A27078"/>
    <w:rsid w:val="00A32125"/>
    <w:rsid w:val="00A36858"/>
    <w:rsid w:val="00A479F4"/>
    <w:rsid w:val="00A525EA"/>
    <w:rsid w:val="00A54A73"/>
    <w:rsid w:val="00A5680E"/>
    <w:rsid w:val="00A61EC5"/>
    <w:rsid w:val="00A7669D"/>
    <w:rsid w:val="00A823AD"/>
    <w:rsid w:val="00A83C04"/>
    <w:rsid w:val="00A8628B"/>
    <w:rsid w:val="00A92977"/>
    <w:rsid w:val="00AA0AB9"/>
    <w:rsid w:val="00AB5187"/>
    <w:rsid w:val="00AC24A0"/>
    <w:rsid w:val="00AC5ADC"/>
    <w:rsid w:val="00AD039B"/>
    <w:rsid w:val="00AD3BD3"/>
    <w:rsid w:val="00AF21FC"/>
    <w:rsid w:val="00B03C6D"/>
    <w:rsid w:val="00B26600"/>
    <w:rsid w:val="00B323B4"/>
    <w:rsid w:val="00B4395E"/>
    <w:rsid w:val="00B507A0"/>
    <w:rsid w:val="00B524C7"/>
    <w:rsid w:val="00B526AD"/>
    <w:rsid w:val="00B63D67"/>
    <w:rsid w:val="00B74716"/>
    <w:rsid w:val="00B80C85"/>
    <w:rsid w:val="00B97427"/>
    <w:rsid w:val="00BA4E26"/>
    <w:rsid w:val="00BB341A"/>
    <w:rsid w:val="00BB5972"/>
    <w:rsid w:val="00BB616A"/>
    <w:rsid w:val="00BC3236"/>
    <w:rsid w:val="00BD4D1C"/>
    <w:rsid w:val="00BE0E21"/>
    <w:rsid w:val="00BE3A28"/>
    <w:rsid w:val="00BE6491"/>
    <w:rsid w:val="00BE7CE5"/>
    <w:rsid w:val="00C134DF"/>
    <w:rsid w:val="00C22AA0"/>
    <w:rsid w:val="00C252D6"/>
    <w:rsid w:val="00C372AD"/>
    <w:rsid w:val="00C44603"/>
    <w:rsid w:val="00C51947"/>
    <w:rsid w:val="00C52915"/>
    <w:rsid w:val="00C52D8F"/>
    <w:rsid w:val="00C60194"/>
    <w:rsid w:val="00C6694B"/>
    <w:rsid w:val="00C75AEA"/>
    <w:rsid w:val="00C8175B"/>
    <w:rsid w:val="00C8254E"/>
    <w:rsid w:val="00C840A4"/>
    <w:rsid w:val="00C870DB"/>
    <w:rsid w:val="00CA298B"/>
    <w:rsid w:val="00CA382C"/>
    <w:rsid w:val="00CA3CC3"/>
    <w:rsid w:val="00CB5318"/>
    <w:rsid w:val="00CC481D"/>
    <w:rsid w:val="00CE2D2C"/>
    <w:rsid w:val="00CE6ED7"/>
    <w:rsid w:val="00CE7A03"/>
    <w:rsid w:val="00CF22E1"/>
    <w:rsid w:val="00D14A1D"/>
    <w:rsid w:val="00D172F0"/>
    <w:rsid w:val="00D17681"/>
    <w:rsid w:val="00D236B0"/>
    <w:rsid w:val="00D2629B"/>
    <w:rsid w:val="00D340BD"/>
    <w:rsid w:val="00D35276"/>
    <w:rsid w:val="00D37C7A"/>
    <w:rsid w:val="00D420AA"/>
    <w:rsid w:val="00D467D1"/>
    <w:rsid w:val="00D64D84"/>
    <w:rsid w:val="00D72409"/>
    <w:rsid w:val="00DA2494"/>
    <w:rsid w:val="00DB7C95"/>
    <w:rsid w:val="00DD10AD"/>
    <w:rsid w:val="00DD197B"/>
    <w:rsid w:val="00DF35B5"/>
    <w:rsid w:val="00DF557F"/>
    <w:rsid w:val="00DF7830"/>
    <w:rsid w:val="00E12491"/>
    <w:rsid w:val="00E13809"/>
    <w:rsid w:val="00E425E5"/>
    <w:rsid w:val="00E4648C"/>
    <w:rsid w:val="00E52087"/>
    <w:rsid w:val="00E65768"/>
    <w:rsid w:val="00E67DC2"/>
    <w:rsid w:val="00E752E2"/>
    <w:rsid w:val="00E7690B"/>
    <w:rsid w:val="00EB1018"/>
    <w:rsid w:val="00ED3EC6"/>
    <w:rsid w:val="00EE5E36"/>
    <w:rsid w:val="00EF03B6"/>
    <w:rsid w:val="00EF3E57"/>
    <w:rsid w:val="00EF44C5"/>
    <w:rsid w:val="00F226E3"/>
    <w:rsid w:val="00F41790"/>
    <w:rsid w:val="00F46AF4"/>
    <w:rsid w:val="00F50F9E"/>
    <w:rsid w:val="00F6352B"/>
    <w:rsid w:val="00FA2231"/>
    <w:rsid w:val="00FA4EA6"/>
    <w:rsid w:val="00FB0ECD"/>
    <w:rsid w:val="00FB305B"/>
    <w:rsid w:val="00FB4BFE"/>
    <w:rsid w:val="00FC6EAE"/>
    <w:rsid w:val="00FD2DB9"/>
    <w:rsid w:val="00FD3B66"/>
    <w:rsid w:val="00FE1952"/>
    <w:rsid w:val="00FE1F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B7027"/>
  <w15:docId w15:val="{6B30371F-3642-594E-8087-800BE649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6AD"/>
    <w:pPr>
      <w:spacing w:after="120" w:line="240" w:lineRule="auto"/>
      <w:outlineLvl w:val="0"/>
    </w:pPr>
    <w:rPr>
      <w:b/>
      <w:bCs/>
      <w:sz w:val="40"/>
      <w:szCs w:val="40"/>
      <w:lang w:eastAsia="en-NZ"/>
    </w:rPr>
  </w:style>
  <w:style w:type="paragraph" w:styleId="Heading2">
    <w:name w:val="heading 2"/>
    <w:basedOn w:val="Normal"/>
    <w:next w:val="Normal"/>
    <w:link w:val="Heading2Char"/>
    <w:unhideWhenUsed/>
    <w:qFormat/>
    <w:rsid w:val="00B526AD"/>
    <w:pPr>
      <w:spacing w:after="0" w:line="240" w:lineRule="auto"/>
      <w:outlineLvl w:val="1"/>
    </w:pPr>
    <w:rPr>
      <w:rFonts w:eastAsia="Times New Roman" w:cstheme="minorHAnsi"/>
      <w:b/>
      <w:color w:val="FFFFFF" w:themeColor="background1"/>
      <w:sz w:val="32"/>
      <w:szCs w:val="32"/>
    </w:rPr>
  </w:style>
  <w:style w:type="paragraph" w:styleId="Heading3">
    <w:name w:val="heading 3"/>
    <w:basedOn w:val="Normal"/>
    <w:next w:val="Normal"/>
    <w:link w:val="Heading3Char"/>
    <w:uiPriority w:val="9"/>
    <w:unhideWhenUsed/>
    <w:qFormat/>
    <w:rsid w:val="00B526AD"/>
    <w:pPr>
      <w:spacing w:before="60" w:after="60" w:line="240" w:lineRule="atLeast"/>
      <w:ind w:left="935" w:hanging="935"/>
      <w:outlineLvl w:val="2"/>
    </w:pPr>
    <w:rPr>
      <w:rFonts w:eastAsia="Times New Roman" w:cstheme="minorHAnsi"/>
      <w:b/>
      <w:sz w:val="32"/>
      <w:szCs w:val="32"/>
    </w:rPr>
  </w:style>
  <w:style w:type="paragraph" w:styleId="Heading4">
    <w:name w:val="heading 4"/>
    <w:basedOn w:val="Normal"/>
    <w:next w:val="Normal"/>
    <w:link w:val="Heading4Char"/>
    <w:uiPriority w:val="9"/>
    <w:unhideWhenUsed/>
    <w:qFormat/>
    <w:rsid w:val="00B526AD"/>
    <w:pPr>
      <w:tabs>
        <w:tab w:val="left" w:pos="7512"/>
      </w:tabs>
      <w:spacing w:after="0" w:line="240" w:lineRule="auto"/>
      <w:ind w:left="935" w:right="339" w:hanging="935"/>
      <w:jc w:val="both"/>
      <w:outlineLvl w:val="3"/>
    </w:pPr>
    <w:rPr>
      <w:rFonts w:eastAsia="Times New Roman" w:cstheme="minorHAnsi"/>
      <w:b/>
      <w:sz w:val="28"/>
      <w:szCs w:val="28"/>
    </w:rPr>
  </w:style>
  <w:style w:type="paragraph" w:styleId="Heading5">
    <w:name w:val="heading 5"/>
    <w:basedOn w:val="Normal"/>
    <w:next w:val="Normal"/>
    <w:link w:val="Heading5Char"/>
    <w:uiPriority w:val="9"/>
    <w:unhideWhenUsed/>
    <w:qFormat/>
    <w:rsid w:val="00B526AD"/>
    <w:pPr>
      <w:autoSpaceDE w:val="0"/>
      <w:autoSpaceDN w:val="0"/>
      <w:adjustRightInd w:val="0"/>
      <w:spacing w:after="0" w:line="240" w:lineRule="auto"/>
      <w:ind w:left="935" w:right="340" w:hanging="935"/>
      <w:jc w:val="both"/>
      <w:outlineLvl w:val="4"/>
    </w:pPr>
    <w:rPr>
      <w:rFonts w:eastAsiaTheme="minorEastAsia" w:cstheme="minorHAnsi"/>
      <w:b/>
      <w:bCs/>
      <w:sz w:val="24"/>
      <w:szCs w:val="24"/>
      <w:lang w:eastAsia="en-NZ"/>
    </w:rPr>
  </w:style>
  <w:style w:type="paragraph" w:styleId="Heading6">
    <w:name w:val="heading 6"/>
    <w:basedOn w:val="Normal"/>
    <w:next w:val="Normal"/>
    <w:link w:val="Heading6Char"/>
    <w:uiPriority w:val="9"/>
    <w:unhideWhenUsed/>
    <w:qFormat/>
    <w:rsid w:val="00B526AD"/>
    <w:pPr>
      <w:spacing w:after="0" w:line="240" w:lineRule="auto"/>
      <w:ind w:left="1492" w:right="339" w:hanging="608"/>
      <w:outlineLvl w:val="5"/>
    </w:pPr>
    <w:rPr>
      <w:rFonts w:ascii="Calibri" w:eastAsia="Times New Roman" w:hAnsi="Calibri" w:cs="Times New Roman"/>
      <w:b/>
      <w:sz w:val="28"/>
      <w:szCs w:val="28"/>
      <w:lang w:eastAsia="en-NZ"/>
    </w:rPr>
  </w:style>
  <w:style w:type="paragraph" w:styleId="Heading7">
    <w:name w:val="heading 7"/>
    <w:basedOn w:val="Normal"/>
    <w:next w:val="Normal"/>
    <w:link w:val="Heading7Char"/>
    <w:uiPriority w:val="9"/>
    <w:unhideWhenUsed/>
    <w:qFormat/>
    <w:rsid w:val="00B526AD"/>
    <w:pPr>
      <w:keepNext/>
      <w:keepLines/>
      <w:spacing w:before="40" w:after="0"/>
      <w:outlineLvl w:val="6"/>
    </w:pPr>
    <w:rPr>
      <w:rFonts w:asciiTheme="majorHAnsi" w:eastAsiaTheme="majorEastAsia" w:hAnsiTheme="majorHAnsi" w:cstheme="majorBidi"/>
      <w:i/>
      <w:iCs/>
      <w:color w:val="1F3763" w:themeColor="accent1" w:themeShade="7F"/>
      <w:lang w:eastAsia="en-NZ"/>
    </w:rPr>
  </w:style>
  <w:style w:type="paragraph" w:styleId="Heading8">
    <w:name w:val="heading 8"/>
    <w:basedOn w:val="Normal"/>
    <w:next w:val="Normal"/>
    <w:link w:val="Heading8Char"/>
    <w:uiPriority w:val="9"/>
    <w:unhideWhenUsed/>
    <w:qFormat/>
    <w:rsid w:val="00B526AD"/>
    <w:pPr>
      <w:keepNext/>
      <w:keepLines/>
      <w:spacing w:before="40" w:after="0"/>
      <w:outlineLvl w:val="7"/>
    </w:pPr>
    <w:rPr>
      <w:rFonts w:asciiTheme="majorHAnsi" w:eastAsiaTheme="majorEastAsia" w:hAnsiTheme="majorHAnsi" w:cstheme="majorBidi"/>
      <w:color w:val="272727" w:themeColor="text1" w:themeTint="D8"/>
      <w:sz w:val="21"/>
      <w:szCs w:val="21"/>
      <w:lang w:eastAsia="en-NZ"/>
    </w:rPr>
  </w:style>
  <w:style w:type="paragraph" w:styleId="Heading9">
    <w:name w:val="heading 9"/>
    <w:basedOn w:val="Normal"/>
    <w:next w:val="Normal"/>
    <w:link w:val="Heading9Char"/>
    <w:uiPriority w:val="9"/>
    <w:unhideWhenUsed/>
    <w:qFormat/>
    <w:rsid w:val="00B526AD"/>
    <w:pPr>
      <w:widowControl w:val="0"/>
      <w:spacing w:after="120" w:line="240" w:lineRule="auto"/>
      <w:ind w:right="-49"/>
      <w:outlineLvl w:val="8"/>
    </w:pPr>
    <w:rPr>
      <w:rFonts w:eastAsiaTheme="minorEastAsia" w:cstheme="minorHAnsi"/>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AD"/>
    <w:rPr>
      <w:b/>
      <w:bCs/>
      <w:sz w:val="40"/>
      <w:szCs w:val="40"/>
      <w:lang w:eastAsia="en-NZ"/>
    </w:rPr>
  </w:style>
  <w:style w:type="character" w:customStyle="1" w:styleId="Heading2Char">
    <w:name w:val="Heading 2 Char"/>
    <w:basedOn w:val="DefaultParagraphFont"/>
    <w:link w:val="Heading2"/>
    <w:rsid w:val="00B526AD"/>
    <w:rPr>
      <w:rFonts w:eastAsia="Times New Roman" w:cstheme="minorHAnsi"/>
      <w:b/>
      <w:color w:val="FFFFFF" w:themeColor="background1"/>
      <w:sz w:val="32"/>
      <w:szCs w:val="32"/>
    </w:rPr>
  </w:style>
  <w:style w:type="character" w:customStyle="1" w:styleId="Heading3Char">
    <w:name w:val="Heading 3 Char"/>
    <w:basedOn w:val="DefaultParagraphFont"/>
    <w:link w:val="Heading3"/>
    <w:uiPriority w:val="9"/>
    <w:rsid w:val="00B526AD"/>
    <w:rPr>
      <w:rFonts w:eastAsia="Times New Roman" w:cstheme="minorHAnsi"/>
      <w:b/>
      <w:sz w:val="32"/>
      <w:szCs w:val="32"/>
    </w:rPr>
  </w:style>
  <w:style w:type="character" w:customStyle="1" w:styleId="Heading4Char">
    <w:name w:val="Heading 4 Char"/>
    <w:basedOn w:val="DefaultParagraphFont"/>
    <w:link w:val="Heading4"/>
    <w:uiPriority w:val="9"/>
    <w:rsid w:val="00B526AD"/>
    <w:rPr>
      <w:rFonts w:eastAsia="Times New Roman" w:cstheme="minorHAnsi"/>
      <w:b/>
      <w:sz w:val="28"/>
      <w:szCs w:val="28"/>
    </w:rPr>
  </w:style>
  <w:style w:type="character" w:customStyle="1" w:styleId="Heading5Char">
    <w:name w:val="Heading 5 Char"/>
    <w:basedOn w:val="DefaultParagraphFont"/>
    <w:link w:val="Heading5"/>
    <w:uiPriority w:val="9"/>
    <w:rsid w:val="00B526AD"/>
    <w:rPr>
      <w:rFonts w:eastAsiaTheme="minorEastAsia" w:cstheme="minorHAnsi"/>
      <w:b/>
      <w:bCs/>
      <w:sz w:val="24"/>
      <w:szCs w:val="24"/>
      <w:lang w:eastAsia="en-NZ"/>
    </w:rPr>
  </w:style>
  <w:style w:type="character" w:customStyle="1" w:styleId="Heading6Char">
    <w:name w:val="Heading 6 Char"/>
    <w:basedOn w:val="DefaultParagraphFont"/>
    <w:link w:val="Heading6"/>
    <w:uiPriority w:val="9"/>
    <w:rsid w:val="00B526AD"/>
    <w:rPr>
      <w:rFonts w:ascii="Calibri" w:eastAsia="Times New Roman" w:hAnsi="Calibri" w:cs="Times New Roman"/>
      <w:b/>
      <w:sz w:val="28"/>
      <w:szCs w:val="28"/>
      <w:lang w:eastAsia="en-NZ"/>
    </w:rPr>
  </w:style>
  <w:style w:type="character" w:customStyle="1" w:styleId="Heading7Char">
    <w:name w:val="Heading 7 Char"/>
    <w:basedOn w:val="DefaultParagraphFont"/>
    <w:link w:val="Heading7"/>
    <w:uiPriority w:val="9"/>
    <w:rsid w:val="00B526AD"/>
    <w:rPr>
      <w:rFonts w:asciiTheme="majorHAnsi" w:eastAsiaTheme="majorEastAsia" w:hAnsiTheme="majorHAnsi" w:cstheme="majorBidi"/>
      <w:i/>
      <w:iCs/>
      <w:color w:val="1F3763" w:themeColor="accent1" w:themeShade="7F"/>
      <w:lang w:eastAsia="en-NZ"/>
    </w:rPr>
  </w:style>
  <w:style w:type="character" w:customStyle="1" w:styleId="Heading8Char">
    <w:name w:val="Heading 8 Char"/>
    <w:basedOn w:val="DefaultParagraphFont"/>
    <w:link w:val="Heading8"/>
    <w:uiPriority w:val="9"/>
    <w:rsid w:val="00B526AD"/>
    <w:rPr>
      <w:rFonts w:asciiTheme="majorHAnsi" w:eastAsiaTheme="majorEastAsia" w:hAnsiTheme="majorHAnsi" w:cstheme="majorBidi"/>
      <w:color w:val="272727" w:themeColor="text1" w:themeTint="D8"/>
      <w:sz w:val="21"/>
      <w:szCs w:val="21"/>
      <w:lang w:eastAsia="en-NZ"/>
    </w:rPr>
  </w:style>
  <w:style w:type="character" w:customStyle="1" w:styleId="Heading9Char">
    <w:name w:val="Heading 9 Char"/>
    <w:basedOn w:val="DefaultParagraphFont"/>
    <w:link w:val="Heading9"/>
    <w:uiPriority w:val="9"/>
    <w:rsid w:val="00B526AD"/>
    <w:rPr>
      <w:rFonts w:eastAsiaTheme="minorEastAsia" w:cstheme="minorHAnsi"/>
      <w:b/>
      <w:bCs/>
      <w:sz w:val="36"/>
      <w:szCs w:val="36"/>
      <w:lang w:eastAsia="en-NZ"/>
    </w:rPr>
  </w:style>
  <w:style w:type="numbering" w:customStyle="1" w:styleId="NoList1">
    <w:name w:val="No List1"/>
    <w:next w:val="NoList"/>
    <w:uiPriority w:val="99"/>
    <w:semiHidden/>
    <w:unhideWhenUsed/>
    <w:rsid w:val="00B526AD"/>
  </w:style>
  <w:style w:type="numbering" w:customStyle="1" w:styleId="NoList11">
    <w:name w:val="No List11"/>
    <w:next w:val="NoList"/>
    <w:uiPriority w:val="99"/>
    <w:semiHidden/>
    <w:unhideWhenUsed/>
    <w:rsid w:val="00B526AD"/>
  </w:style>
  <w:style w:type="numbering" w:customStyle="1" w:styleId="NoList111">
    <w:name w:val="No List111"/>
    <w:next w:val="NoList"/>
    <w:uiPriority w:val="99"/>
    <w:semiHidden/>
    <w:unhideWhenUsed/>
    <w:rsid w:val="00B526AD"/>
  </w:style>
  <w:style w:type="paragraph" w:styleId="CommentText">
    <w:name w:val="annotation text"/>
    <w:basedOn w:val="Normal"/>
    <w:link w:val="CommentTextChar"/>
    <w:uiPriority w:val="99"/>
    <w:unhideWhenUsed/>
    <w:rsid w:val="00B526AD"/>
    <w:pPr>
      <w:spacing w:line="240" w:lineRule="auto"/>
    </w:pPr>
    <w:rPr>
      <w:rFonts w:eastAsiaTheme="minorEastAsia"/>
      <w:sz w:val="20"/>
      <w:szCs w:val="20"/>
      <w:lang w:eastAsia="en-NZ"/>
    </w:rPr>
  </w:style>
  <w:style w:type="character" w:customStyle="1" w:styleId="CommentTextChar">
    <w:name w:val="Comment Text Char"/>
    <w:basedOn w:val="DefaultParagraphFont"/>
    <w:link w:val="CommentText"/>
    <w:uiPriority w:val="99"/>
    <w:rsid w:val="00B526AD"/>
    <w:rPr>
      <w:rFonts w:eastAsiaTheme="minorEastAsia"/>
      <w:sz w:val="20"/>
      <w:szCs w:val="20"/>
      <w:lang w:eastAsia="en-NZ"/>
    </w:rPr>
  </w:style>
  <w:style w:type="character" w:customStyle="1" w:styleId="HeaderChar">
    <w:name w:val="Header Char"/>
    <w:basedOn w:val="DefaultParagraphFont"/>
    <w:link w:val="Header"/>
    <w:uiPriority w:val="99"/>
    <w:rsid w:val="00B526AD"/>
  </w:style>
  <w:style w:type="paragraph" w:styleId="Header">
    <w:name w:val="header"/>
    <w:basedOn w:val="Normal"/>
    <w:link w:val="HeaderChar"/>
    <w:uiPriority w:val="99"/>
    <w:unhideWhenUsed/>
    <w:rsid w:val="00B526AD"/>
    <w:pPr>
      <w:tabs>
        <w:tab w:val="center" w:pos="4513"/>
        <w:tab w:val="right" w:pos="9026"/>
      </w:tabs>
      <w:spacing w:after="0" w:line="240" w:lineRule="auto"/>
    </w:pPr>
  </w:style>
  <w:style w:type="character" w:customStyle="1" w:styleId="HeaderChar1">
    <w:name w:val="Header Char1"/>
    <w:basedOn w:val="DefaultParagraphFont"/>
    <w:uiPriority w:val="99"/>
    <w:semiHidden/>
    <w:rsid w:val="00B526AD"/>
  </w:style>
  <w:style w:type="character" w:customStyle="1" w:styleId="FooterChar">
    <w:name w:val="Footer Char"/>
    <w:basedOn w:val="DefaultParagraphFont"/>
    <w:link w:val="Footer"/>
    <w:uiPriority w:val="99"/>
    <w:rsid w:val="00B526AD"/>
  </w:style>
  <w:style w:type="paragraph" w:styleId="Footer">
    <w:name w:val="footer"/>
    <w:basedOn w:val="Normal"/>
    <w:link w:val="FooterChar"/>
    <w:uiPriority w:val="99"/>
    <w:unhideWhenUsed/>
    <w:rsid w:val="00B526AD"/>
    <w:pPr>
      <w:tabs>
        <w:tab w:val="center" w:pos="4513"/>
        <w:tab w:val="right" w:pos="9026"/>
      </w:tabs>
      <w:spacing w:after="0" w:line="240" w:lineRule="auto"/>
    </w:pPr>
  </w:style>
  <w:style w:type="character" w:customStyle="1" w:styleId="FooterChar1">
    <w:name w:val="Footer Char1"/>
    <w:basedOn w:val="DefaultParagraphFont"/>
    <w:uiPriority w:val="99"/>
    <w:semiHidden/>
    <w:rsid w:val="00B526AD"/>
  </w:style>
  <w:style w:type="paragraph" w:styleId="BodyText">
    <w:name w:val="Body Text"/>
    <w:basedOn w:val="Normal"/>
    <w:link w:val="BodyTextChar"/>
    <w:semiHidden/>
    <w:unhideWhenUsed/>
    <w:qFormat/>
    <w:rsid w:val="00B526AD"/>
    <w:pPr>
      <w:spacing w:before="120" w:after="120" w:line="280" w:lineRule="atLeast"/>
    </w:pPr>
    <w:rPr>
      <w:rFonts w:ascii="Calibri" w:eastAsia="Times New Roman" w:hAnsi="Calibri" w:cs="Times New Roman"/>
      <w:lang w:eastAsia="en-NZ"/>
    </w:rPr>
  </w:style>
  <w:style w:type="character" w:customStyle="1" w:styleId="BodyTextChar">
    <w:name w:val="Body Text Char"/>
    <w:basedOn w:val="DefaultParagraphFont"/>
    <w:link w:val="BodyText"/>
    <w:semiHidden/>
    <w:rsid w:val="00B526AD"/>
    <w:rPr>
      <w:rFonts w:ascii="Calibri" w:eastAsia="Times New Roman" w:hAnsi="Calibri" w:cs="Times New Roman"/>
      <w:lang w:eastAsia="en-NZ"/>
    </w:rPr>
  </w:style>
  <w:style w:type="character" w:customStyle="1" w:styleId="CommentSubjectChar">
    <w:name w:val="Comment Subject Char"/>
    <w:basedOn w:val="CommentTextChar"/>
    <w:link w:val="CommentSubject"/>
    <w:uiPriority w:val="99"/>
    <w:rsid w:val="00B526AD"/>
    <w:rPr>
      <w:rFonts w:eastAsiaTheme="minorEastAsia"/>
      <w:b/>
      <w:bCs/>
      <w:sz w:val="20"/>
      <w:szCs w:val="20"/>
      <w:lang w:eastAsia="en-NZ"/>
    </w:rPr>
  </w:style>
  <w:style w:type="paragraph" w:styleId="CommentSubject">
    <w:name w:val="annotation subject"/>
    <w:basedOn w:val="CommentText"/>
    <w:next w:val="CommentText"/>
    <w:link w:val="CommentSubjectChar"/>
    <w:uiPriority w:val="99"/>
    <w:unhideWhenUsed/>
    <w:rsid w:val="00B526AD"/>
    <w:rPr>
      <w:b/>
      <w:bCs/>
    </w:rPr>
  </w:style>
  <w:style w:type="character" w:customStyle="1" w:styleId="CommentSubjectChar1">
    <w:name w:val="Comment Subject Char1"/>
    <w:basedOn w:val="CommentTextChar"/>
    <w:uiPriority w:val="99"/>
    <w:semiHidden/>
    <w:rsid w:val="00B526AD"/>
    <w:rPr>
      <w:rFonts w:eastAsiaTheme="minorEastAsia"/>
      <w:b/>
      <w:bCs/>
      <w:sz w:val="20"/>
      <w:szCs w:val="20"/>
      <w:lang w:eastAsia="en-NZ"/>
    </w:rPr>
  </w:style>
  <w:style w:type="paragraph" w:styleId="BalloonText">
    <w:name w:val="Balloon Text"/>
    <w:basedOn w:val="Normal"/>
    <w:link w:val="BalloonTextChar"/>
    <w:uiPriority w:val="99"/>
    <w:semiHidden/>
    <w:unhideWhenUsed/>
    <w:rsid w:val="00B526AD"/>
    <w:pPr>
      <w:spacing w:after="0" w:line="240" w:lineRule="auto"/>
    </w:pPr>
    <w:rPr>
      <w:rFonts w:ascii="Tahoma" w:eastAsiaTheme="minorEastAsia" w:hAnsi="Tahoma" w:cs="Tahoma"/>
      <w:sz w:val="16"/>
      <w:szCs w:val="16"/>
      <w:lang w:eastAsia="en-NZ"/>
    </w:rPr>
  </w:style>
  <w:style w:type="character" w:customStyle="1" w:styleId="BalloonTextChar">
    <w:name w:val="Balloon Text Char"/>
    <w:basedOn w:val="DefaultParagraphFont"/>
    <w:link w:val="BalloonText"/>
    <w:uiPriority w:val="99"/>
    <w:semiHidden/>
    <w:rsid w:val="00B526AD"/>
    <w:rPr>
      <w:rFonts w:ascii="Tahoma" w:eastAsiaTheme="minorEastAsia" w:hAnsi="Tahoma" w:cs="Tahoma"/>
      <w:sz w:val="16"/>
      <w:szCs w:val="16"/>
      <w:lang w:eastAsia="en-NZ"/>
    </w:rPr>
  </w:style>
  <w:style w:type="paragraph" w:styleId="ListParagraph">
    <w:name w:val="List Paragraph"/>
    <w:aliases w:val="Number bullet,Rec para,List Paragraph1,Recommendation,List Paragraph11,NFP GP Bulleted List,Dot pt,F5 List Paragraph,No Spacing1,List Paragraph Char Char Char,Indicator Text,Numbered Para 1,Bullet 1,MAIN CONTENT,List Paragraph12,L,列出"/>
    <w:basedOn w:val="Normal"/>
    <w:link w:val="ListParagraphChar"/>
    <w:uiPriority w:val="34"/>
    <w:qFormat/>
    <w:rsid w:val="00B526AD"/>
    <w:pPr>
      <w:numPr>
        <w:numId w:val="4"/>
      </w:numPr>
      <w:autoSpaceDE w:val="0"/>
      <w:autoSpaceDN w:val="0"/>
      <w:adjustRightInd w:val="0"/>
      <w:spacing w:after="0" w:line="240" w:lineRule="auto"/>
      <w:ind w:left="1775" w:right="340" w:hanging="567"/>
      <w:contextualSpacing/>
      <w:mirrorIndents/>
      <w:jc w:val="both"/>
    </w:pPr>
    <w:rPr>
      <w:rFonts w:eastAsiaTheme="minorEastAsia" w:cstheme="minorHAnsi"/>
      <w:sz w:val="20"/>
      <w:szCs w:val="20"/>
      <w:lang w:eastAsia="en-NZ"/>
    </w:rPr>
  </w:style>
  <w:style w:type="paragraph" w:customStyle="1" w:styleId="TableText-Bullet">
    <w:name w:val="TableText-Bullet"/>
    <w:basedOn w:val="Normal"/>
    <w:qFormat/>
    <w:rsid w:val="00B526AD"/>
    <w:pPr>
      <w:numPr>
        <w:numId w:val="5"/>
      </w:numPr>
      <w:autoSpaceDE w:val="0"/>
      <w:autoSpaceDN w:val="0"/>
      <w:adjustRightInd w:val="0"/>
      <w:spacing w:after="0" w:line="240" w:lineRule="auto"/>
      <w:ind w:left="373"/>
      <w:contextualSpacing/>
      <w:jc w:val="both"/>
    </w:pPr>
    <w:rPr>
      <w:rFonts w:eastAsiaTheme="minorEastAsia" w:cstheme="minorHAnsi"/>
      <w:sz w:val="20"/>
      <w:szCs w:val="20"/>
      <w:lang w:eastAsia="en-NZ"/>
    </w:rPr>
  </w:style>
  <w:style w:type="paragraph" w:customStyle="1" w:styleId="TableText-Bold">
    <w:name w:val="TableText-Bold"/>
    <w:basedOn w:val="Normal"/>
    <w:qFormat/>
    <w:rsid w:val="00B526AD"/>
    <w:pPr>
      <w:spacing w:after="0" w:line="240" w:lineRule="auto"/>
    </w:pPr>
    <w:rPr>
      <w:rFonts w:eastAsia="Times New Roman" w:cstheme="minorHAnsi"/>
      <w:b/>
      <w:sz w:val="20"/>
      <w:szCs w:val="20"/>
      <w:lang w:eastAsia="en-NZ"/>
    </w:rPr>
  </w:style>
  <w:style w:type="character" w:styleId="CommentReference">
    <w:name w:val="annotation reference"/>
    <w:basedOn w:val="DefaultParagraphFont"/>
    <w:uiPriority w:val="99"/>
    <w:semiHidden/>
    <w:unhideWhenUsed/>
    <w:rsid w:val="00B526AD"/>
    <w:rPr>
      <w:sz w:val="16"/>
      <w:szCs w:val="16"/>
    </w:rPr>
  </w:style>
  <w:style w:type="table" w:styleId="TableGrid">
    <w:name w:val="Table Grid"/>
    <w:basedOn w:val="TableNormal"/>
    <w:uiPriority w:val="59"/>
    <w:rsid w:val="00B52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26AD"/>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Calendar3">
    <w:name w:val="Calendar 3"/>
    <w:basedOn w:val="TableNormal"/>
    <w:uiPriority w:val="99"/>
    <w:qFormat/>
    <w:rsid w:val="00B526AD"/>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customStyle="1" w:styleId="Default">
    <w:name w:val="Default"/>
    <w:rsid w:val="00B526AD"/>
    <w:pPr>
      <w:autoSpaceDE w:val="0"/>
      <w:autoSpaceDN w:val="0"/>
      <w:adjustRightInd w:val="0"/>
      <w:spacing w:after="0" w:line="240" w:lineRule="auto"/>
    </w:pPr>
    <w:rPr>
      <w:rFonts w:ascii="Calibri" w:eastAsiaTheme="minorEastAsia" w:hAnsi="Calibri" w:cs="Calibri"/>
      <w:color w:val="000000"/>
      <w:sz w:val="24"/>
      <w:szCs w:val="24"/>
      <w:lang w:eastAsia="en-NZ"/>
    </w:rPr>
  </w:style>
  <w:style w:type="paragraph" w:styleId="Revision">
    <w:name w:val="Revision"/>
    <w:hidden/>
    <w:uiPriority w:val="99"/>
    <w:semiHidden/>
    <w:rsid w:val="00B526AD"/>
    <w:pPr>
      <w:spacing w:after="0" w:line="240" w:lineRule="auto"/>
    </w:pPr>
    <w:rPr>
      <w:rFonts w:eastAsiaTheme="minorEastAsia"/>
      <w:lang w:eastAsia="en-NZ"/>
    </w:rPr>
  </w:style>
  <w:style w:type="table" w:customStyle="1" w:styleId="TableGrid1">
    <w:name w:val="Table Grid1"/>
    <w:basedOn w:val="TableNormal"/>
    <w:next w:val="TableGrid"/>
    <w:uiPriority w:val="59"/>
    <w:rsid w:val="00B52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52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2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26AD"/>
  </w:style>
  <w:style w:type="numbering" w:customStyle="1" w:styleId="NoList12">
    <w:name w:val="No List12"/>
    <w:next w:val="NoList"/>
    <w:uiPriority w:val="99"/>
    <w:semiHidden/>
    <w:unhideWhenUsed/>
    <w:rsid w:val="00B526AD"/>
  </w:style>
  <w:style w:type="numbering" w:customStyle="1" w:styleId="NoList1111">
    <w:name w:val="No List1111"/>
    <w:next w:val="NoList"/>
    <w:uiPriority w:val="99"/>
    <w:semiHidden/>
    <w:unhideWhenUsed/>
    <w:rsid w:val="00B526AD"/>
  </w:style>
  <w:style w:type="table" w:customStyle="1" w:styleId="TableGrid4">
    <w:name w:val="Table Grid4"/>
    <w:basedOn w:val="TableNormal"/>
    <w:next w:val="TableGrid"/>
    <w:uiPriority w:val="59"/>
    <w:rsid w:val="00B52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B526AD"/>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customStyle="1" w:styleId="msonormal0">
    <w:name w:val="msonormal"/>
    <w:basedOn w:val="Normal"/>
    <w:uiPriority w:val="99"/>
    <w:semiHidden/>
    <w:rsid w:val="00B526AD"/>
    <w:pPr>
      <w:spacing w:before="100" w:beforeAutospacing="1" w:after="100" w:afterAutospacing="1" w:line="240" w:lineRule="auto"/>
    </w:pPr>
    <w:rPr>
      <w:rFonts w:ascii="Times New Roman" w:eastAsia="Times New Roman" w:hAnsi="Times New Roman" w:cs="Times New Roman"/>
      <w:sz w:val="24"/>
      <w:szCs w:val="24"/>
      <w:lang w:eastAsia="en-NZ"/>
    </w:rPr>
  </w:style>
  <w:style w:type="numbering" w:customStyle="1" w:styleId="NoList11111">
    <w:name w:val="No List11111"/>
    <w:next w:val="NoList"/>
    <w:uiPriority w:val="99"/>
    <w:semiHidden/>
    <w:unhideWhenUsed/>
    <w:rsid w:val="00B526AD"/>
  </w:style>
  <w:style w:type="paragraph" w:styleId="TOCHeading">
    <w:name w:val="TOC Heading"/>
    <w:basedOn w:val="Heading1"/>
    <w:next w:val="Normal"/>
    <w:uiPriority w:val="39"/>
    <w:unhideWhenUsed/>
    <w:qFormat/>
    <w:rsid w:val="00B526AD"/>
    <w:pPr>
      <w:keepNext/>
      <w:keepLines/>
      <w:spacing w:before="240" w:after="0" w:line="259" w:lineRule="auto"/>
      <w:outlineLvl w:val="9"/>
    </w:pPr>
    <w:rPr>
      <w:rFonts w:asciiTheme="majorHAnsi" w:eastAsiaTheme="majorEastAsia" w:hAnsiTheme="majorHAnsi" w:cstheme="majorBidi"/>
      <w:b w:val="0"/>
      <w:color w:val="2F5496" w:themeColor="accent1" w:themeShade="BF"/>
      <w:lang w:val="en-US"/>
    </w:rPr>
  </w:style>
  <w:style w:type="paragraph" w:styleId="TOC1">
    <w:name w:val="toc 1"/>
    <w:basedOn w:val="Normal"/>
    <w:next w:val="Normal"/>
    <w:autoRedefine/>
    <w:uiPriority w:val="39"/>
    <w:unhideWhenUsed/>
    <w:rsid w:val="00B526AD"/>
    <w:pPr>
      <w:tabs>
        <w:tab w:val="right" w:pos="15126"/>
      </w:tabs>
      <w:autoSpaceDE w:val="0"/>
      <w:autoSpaceDN w:val="0"/>
      <w:adjustRightInd w:val="0"/>
      <w:spacing w:after="0" w:line="240" w:lineRule="auto"/>
      <w:ind w:right="6004"/>
      <w:jc w:val="both"/>
    </w:pPr>
    <w:rPr>
      <w:rFonts w:eastAsiaTheme="minorEastAsia" w:cstheme="minorHAnsi"/>
      <w:b/>
      <w:bCs/>
      <w:sz w:val="20"/>
      <w:szCs w:val="20"/>
      <w:lang w:eastAsia="en-NZ"/>
    </w:rPr>
  </w:style>
  <w:style w:type="paragraph" w:styleId="TOC2">
    <w:name w:val="toc 2"/>
    <w:basedOn w:val="TOC1"/>
    <w:next w:val="Normal"/>
    <w:autoRedefine/>
    <w:uiPriority w:val="39"/>
    <w:unhideWhenUsed/>
    <w:rsid w:val="00B526AD"/>
    <w:rPr>
      <w:color w:val="3C84A4"/>
    </w:rPr>
  </w:style>
  <w:style w:type="paragraph" w:styleId="TOC3">
    <w:name w:val="toc 3"/>
    <w:basedOn w:val="Normal"/>
    <w:next w:val="Normal"/>
    <w:autoRedefine/>
    <w:uiPriority w:val="39"/>
    <w:unhideWhenUsed/>
    <w:rsid w:val="00B526AD"/>
    <w:pPr>
      <w:tabs>
        <w:tab w:val="left" w:pos="660"/>
        <w:tab w:val="right" w:pos="15126"/>
      </w:tabs>
      <w:autoSpaceDE w:val="0"/>
      <w:autoSpaceDN w:val="0"/>
      <w:adjustRightInd w:val="0"/>
      <w:spacing w:after="0" w:line="240" w:lineRule="auto"/>
      <w:ind w:right="6004"/>
      <w:jc w:val="both"/>
    </w:pPr>
    <w:rPr>
      <w:rFonts w:cstheme="minorHAnsi"/>
      <w:sz w:val="20"/>
      <w:szCs w:val="20"/>
    </w:rPr>
  </w:style>
  <w:style w:type="paragraph" w:styleId="TOC4">
    <w:name w:val="toc 4"/>
    <w:basedOn w:val="Normal"/>
    <w:next w:val="Normal"/>
    <w:autoRedefine/>
    <w:uiPriority w:val="39"/>
    <w:unhideWhenUsed/>
    <w:rsid w:val="00B526AD"/>
    <w:pPr>
      <w:spacing w:after="100"/>
      <w:ind w:left="660"/>
    </w:pPr>
    <w:rPr>
      <w:rFonts w:eastAsiaTheme="minorEastAsia"/>
      <w:lang w:eastAsia="en-NZ"/>
    </w:rPr>
  </w:style>
  <w:style w:type="paragraph" w:styleId="TOC5">
    <w:name w:val="toc 5"/>
    <w:basedOn w:val="Normal"/>
    <w:next w:val="Normal"/>
    <w:autoRedefine/>
    <w:uiPriority w:val="39"/>
    <w:unhideWhenUsed/>
    <w:rsid w:val="00B526AD"/>
    <w:pPr>
      <w:spacing w:after="100"/>
      <w:ind w:left="880"/>
    </w:pPr>
    <w:rPr>
      <w:rFonts w:eastAsiaTheme="minorEastAsia"/>
      <w:lang w:eastAsia="en-NZ"/>
    </w:rPr>
  </w:style>
  <w:style w:type="paragraph" w:styleId="TOC6">
    <w:name w:val="toc 6"/>
    <w:basedOn w:val="Normal"/>
    <w:next w:val="Normal"/>
    <w:autoRedefine/>
    <w:uiPriority w:val="39"/>
    <w:unhideWhenUsed/>
    <w:rsid w:val="00B526AD"/>
    <w:pPr>
      <w:spacing w:after="100"/>
      <w:ind w:left="1100"/>
    </w:pPr>
    <w:rPr>
      <w:rFonts w:eastAsiaTheme="minorEastAsia"/>
      <w:lang w:eastAsia="en-NZ"/>
    </w:rPr>
  </w:style>
  <w:style w:type="paragraph" w:styleId="TOC7">
    <w:name w:val="toc 7"/>
    <w:basedOn w:val="Normal"/>
    <w:next w:val="Normal"/>
    <w:autoRedefine/>
    <w:uiPriority w:val="39"/>
    <w:unhideWhenUsed/>
    <w:rsid w:val="00B526AD"/>
    <w:pPr>
      <w:spacing w:after="100"/>
      <w:ind w:left="1320"/>
    </w:pPr>
    <w:rPr>
      <w:rFonts w:eastAsiaTheme="minorEastAsia"/>
      <w:lang w:eastAsia="en-NZ"/>
    </w:rPr>
  </w:style>
  <w:style w:type="paragraph" w:styleId="TOC8">
    <w:name w:val="toc 8"/>
    <w:basedOn w:val="Normal"/>
    <w:next w:val="Normal"/>
    <w:autoRedefine/>
    <w:uiPriority w:val="39"/>
    <w:unhideWhenUsed/>
    <w:rsid w:val="00B526AD"/>
    <w:pPr>
      <w:spacing w:after="100"/>
      <w:ind w:left="1540"/>
    </w:pPr>
    <w:rPr>
      <w:rFonts w:eastAsiaTheme="minorEastAsia"/>
      <w:lang w:eastAsia="en-NZ"/>
    </w:rPr>
  </w:style>
  <w:style w:type="paragraph" w:styleId="TOC9">
    <w:name w:val="toc 9"/>
    <w:basedOn w:val="Normal"/>
    <w:next w:val="Normal"/>
    <w:autoRedefine/>
    <w:uiPriority w:val="39"/>
    <w:unhideWhenUsed/>
    <w:rsid w:val="00B526AD"/>
    <w:pPr>
      <w:spacing w:after="100"/>
      <w:ind w:left="1760"/>
    </w:pPr>
    <w:rPr>
      <w:rFonts w:eastAsiaTheme="minorEastAsia"/>
      <w:lang w:eastAsia="en-NZ"/>
    </w:rPr>
  </w:style>
  <w:style w:type="character" w:styleId="Hyperlink">
    <w:name w:val="Hyperlink"/>
    <w:basedOn w:val="DefaultParagraphFont"/>
    <w:uiPriority w:val="99"/>
    <w:unhideWhenUsed/>
    <w:rsid w:val="00B526AD"/>
    <w:rPr>
      <w:color w:val="0563C1" w:themeColor="hyperlink"/>
      <w:u w:val="single"/>
    </w:rPr>
  </w:style>
  <w:style w:type="character" w:customStyle="1" w:styleId="UnresolvedMention1">
    <w:name w:val="Unresolved Mention1"/>
    <w:basedOn w:val="DefaultParagraphFont"/>
    <w:uiPriority w:val="99"/>
    <w:semiHidden/>
    <w:unhideWhenUsed/>
    <w:rsid w:val="00B526AD"/>
    <w:rPr>
      <w:color w:val="605E5C"/>
      <w:shd w:val="clear" w:color="auto" w:fill="E1DFDD"/>
    </w:rPr>
  </w:style>
  <w:style w:type="character" w:styleId="FollowedHyperlink">
    <w:name w:val="FollowedHyperlink"/>
    <w:basedOn w:val="DefaultParagraphFont"/>
    <w:uiPriority w:val="99"/>
    <w:semiHidden/>
    <w:unhideWhenUsed/>
    <w:rsid w:val="00B526AD"/>
    <w:rPr>
      <w:color w:val="954F72" w:themeColor="followedHyperlink"/>
      <w:u w:val="single"/>
    </w:rPr>
  </w:style>
  <w:style w:type="table" w:customStyle="1" w:styleId="TableGrid5">
    <w:name w:val="Table Grid5"/>
    <w:basedOn w:val="TableNormal"/>
    <w:next w:val="TableGrid"/>
    <w:uiPriority w:val="59"/>
    <w:rsid w:val="00B526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526A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526AD"/>
  </w:style>
  <w:style w:type="character" w:customStyle="1" w:styleId="eop">
    <w:name w:val="eop"/>
    <w:basedOn w:val="DefaultParagraphFont"/>
    <w:rsid w:val="00B526AD"/>
  </w:style>
  <w:style w:type="paragraph" w:customStyle="1" w:styleId="Normal-Strong">
    <w:name w:val="Normal-Strong"/>
    <w:basedOn w:val="Normal"/>
    <w:link w:val="Normal-StrongChar"/>
    <w:qFormat/>
    <w:rsid w:val="00B526AD"/>
    <w:pPr>
      <w:autoSpaceDE w:val="0"/>
      <w:autoSpaceDN w:val="0"/>
      <w:adjustRightInd w:val="0"/>
      <w:spacing w:after="0" w:line="240" w:lineRule="auto"/>
      <w:ind w:left="936" w:right="340" w:hanging="3"/>
      <w:contextualSpacing/>
    </w:pPr>
    <w:rPr>
      <w:rFonts w:eastAsiaTheme="minorEastAsia" w:cstheme="minorHAnsi"/>
      <w:b/>
      <w:lang w:eastAsia="en-NZ"/>
    </w:rPr>
  </w:style>
  <w:style w:type="paragraph" w:customStyle="1" w:styleId="Normaltext">
    <w:name w:val="Normal text"/>
    <w:basedOn w:val="Normal"/>
    <w:link w:val="NormaltextChar"/>
    <w:qFormat/>
    <w:rsid w:val="00B526AD"/>
    <w:pPr>
      <w:autoSpaceDE w:val="0"/>
      <w:autoSpaceDN w:val="0"/>
      <w:adjustRightInd w:val="0"/>
      <w:spacing w:after="0" w:line="240" w:lineRule="auto"/>
      <w:ind w:left="935" w:right="339"/>
      <w:contextualSpacing/>
      <w:jc w:val="both"/>
    </w:pPr>
    <w:rPr>
      <w:rFonts w:eastAsiaTheme="minorEastAsia" w:cstheme="minorHAnsi"/>
      <w:sz w:val="20"/>
      <w:szCs w:val="20"/>
      <w:lang w:eastAsia="en-NZ"/>
    </w:rPr>
  </w:style>
  <w:style w:type="character" w:customStyle="1" w:styleId="Normal-StrongChar">
    <w:name w:val="Normal-Strong Char"/>
    <w:basedOn w:val="DefaultParagraphFont"/>
    <w:link w:val="Normal-Strong"/>
    <w:rsid w:val="00B526AD"/>
    <w:rPr>
      <w:rFonts w:eastAsiaTheme="minorEastAsia" w:cstheme="minorHAnsi"/>
      <w:b/>
      <w:lang w:eastAsia="en-NZ"/>
    </w:rPr>
  </w:style>
  <w:style w:type="paragraph" w:styleId="Quote">
    <w:name w:val="Quote"/>
    <w:basedOn w:val="Normal"/>
    <w:next w:val="Normal"/>
    <w:link w:val="QuoteChar"/>
    <w:uiPriority w:val="29"/>
    <w:qFormat/>
    <w:rsid w:val="00B526AD"/>
    <w:pPr>
      <w:tabs>
        <w:tab w:val="left" w:pos="7512"/>
      </w:tabs>
      <w:autoSpaceDE w:val="0"/>
      <w:autoSpaceDN w:val="0"/>
      <w:adjustRightInd w:val="0"/>
      <w:spacing w:after="0" w:line="240" w:lineRule="auto"/>
      <w:ind w:left="1360" w:right="906"/>
      <w:jc w:val="both"/>
    </w:pPr>
    <w:rPr>
      <w:rFonts w:eastAsiaTheme="minorEastAsia" w:cstheme="minorHAnsi"/>
      <w:i/>
      <w:iCs/>
      <w:sz w:val="20"/>
      <w:szCs w:val="20"/>
      <w:lang w:eastAsia="en-NZ"/>
    </w:rPr>
  </w:style>
  <w:style w:type="character" w:customStyle="1" w:styleId="QuoteChar">
    <w:name w:val="Quote Char"/>
    <w:basedOn w:val="DefaultParagraphFont"/>
    <w:link w:val="Quote"/>
    <w:uiPriority w:val="29"/>
    <w:rsid w:val="00B526AD"/>
    <w:rPr>
      <w:rFonts w:eastAsiaTheme="minorEastAsia" w:cstheme="minorHAnsi"/>
      <w:i/>
      <w:iCs/>
      <w:sz w:val="20"/>
      <w:szCs w:val="20"/>
      <w:lang w:eastAsia="en-NZ"/>
    </w:rPr>
  </w:style>
  <w:style w:type="character" w:customStyle="1" w:styleId="NormaltextChar">
    <w:name w:val="Normal text Char"/>
    <w:basedOn w:val="DefaultParagraphFont"/>
    <w:link w:val="Normaltext"/>
    <w:rsid w:val="00B526AD"/>
    <w:rPr>
      <w:rFonts w:eastAsiaTheme="minorEastAsia" w:cstheme="minorHAnsi"/>
      <w:sz w:val="20"/>
      <w:szCs w:val="20"/>
      <w:lang w:eastAsia="en-NZ"/>
    </w:rPr>
  </w:style>
  <w:style w:type="paragraph" w:customStyle="1" w:styleId="Normal-Bold">
    <w:name w:val="Normal-Bold"/>
    <w:basedOn w:val="Normal"/>
    <w:link w:val="Normal-BoldChar"/>
    <w:qFormat/>
    <w:rsid w:val="00B526AD"/>
    <w:pPr>
      <w:keepNext/>
      <w:autoSpaceDE w:val="0"/>
      <w:autoSpaceDN w:val="0"/>
      <w:adjustRightInd w:val="0"/>
      <w:spacing w:after="0" w:line="240" w:lineRule="auto"/>
      <w:ind w:left="890" w:right="339"/>
      <w:contextualSpacing/>
      <w:jc w:val="both"/>
    </w:pPr>
    <w:rPr>
      <w:rFonts w:eastAsiaTheme="minorEastAsia" w:cstheme="minorHAnsi"/>
      <w:b/>
      <w:bCs/>
      <w:sz w:val="20"/>
      <w:szCs w:val="20"/>
      <w:lang w:eastAsia="en-NZ"/>
    </w:rPr>
  </w:style>
  <w:style w:type="paragraph" w:customStyle="1" w:styleId="Normal-Italic">
    <w:name w:val="Normal-Italic"/>
    <w:basedOn w:val="Normal"/>
    <w:link w:val="Normal-ItalicChar"/>
    <w:qFormat/>
    <w:rsid w:val="00B526AD"/>
    <w:pPr>
      <w:tabs>
        <w:tab w:val="left" w:pos="7512"/>
      </w:tabs>
      <w:autoSpaceDE w:val="0"/>
      <w:autoSpaceDN w:val="0"/>
      <w:adjustRightInd w:val="0"/>
      <w:spacing w:after="0" w:line="240" w:lineRule="auto"/>
      <w:ind w:left="935" w:right="339"/>
      <w:jc w:val="both"/>
    </w:pPr>
    <w:rPr>
      <w:rFonts w:eastAsiaTheme="minorEastAsia" w:cstheme="minorHAnsi"/>
      <w:i/>
      <w:iCs/>
      <w:sz w:val="20"/>
      <w:szCs w:val="20"/>
      <w:lang w:eastAsia="en-NZ"/>
    </w:rPr>
  </w:style>
  <w:style w:type="character" w:customStyle="1" w:styleId="Normal-BoldChar">
    <w:name w:val="Normal-Bold Char"/>
    <w:basedOn w:val="DefaultParagraphFont"/>
    <w:link w:val="Normal-Bold"/>
    <w:rsid w:val="00B526AD"/>
    <w:rPr>
      <w:rFonts w:eastAsiaTheme="minorEastAsia" w:cstheme="minorHAnsi"/>
      <w:b/>
      <w:bCs/>
      <w:sz w:val="20"/>
      <w:szCs w:val="20"/>
      <w:lang w:eastAsia="en-NZ"/>
    </w:rPr>
  </w:style>
  <w:style w:type="character" w:customStyle="1" w:styleId="Normal-ItalicChar">
    <w:name w:val="Normal-Italic Char"/>
    <w:basedOn w:val="DefaultParagraphFont"/>
    <w:link w:val="Normal-Italic"/>
    <w:rsid w:val="00B526AD"/>
    <w:rPr>
      <w:rFonts w:eastAsiaTheme="minorEastAsia" w:cstheme="minorHAnsi"/>
      <w:i/>
      <w:iCs/>
      <w:sz w:val="20"/>
      <w:szCs w:val="20"/>
      <w:lang w:eastAsia="en-NZ"/>
    </w:rPr>
  </w:style>
  <w:style w:type="paragraph" w:customStyle="1" w:styleId="Bullets">
    <w:name w:val="Bullets"/>
    <w:basedOn w:val="Normal"/>
    <w:link w:val="BulletsChar"/>
    <w:qFormat/>
    <w:rsid w:val="00B526AD"/>
    <w:pPr>
      <w:numPr>
        <w:numId w:val="3"/>
      </w:numPr>
      <w:tabs>
        <w:tab w:val="left" w:pos="7512"/>
      </w:tabs>
      <w:autoSpaceDE w:val="0"/>
      <w:autoSpaceDN w:val="0"/>
      <w:adjustRightInd w:val="0"/>
      <w:spacing w:after="0" w:line="240" w:lineRule="auto"/>
      <w:ind w:right="339"/>
      <w:contextualSpacing/>
      <w:jc w:val="both"/>
    </w:pPr>
    <w:rPr>
      <w:rFonts w:eastAsiaTheme="minorEastAsia" w:cstheme="minorHAnsi"/>
      <w:sz w:val="20"/>
      <w:szCs w:val="20"/>
      <w:lang w:eastAsia="en-NZ"/>
    </w:rPr>
  </w:style>
  <w:style w:type="paragraph" w:customStyle="1" w:styleId="List-level2">
    <w:name w:val="List - level 2"/>
    <w:basedOn w:val="Normal"/>
    <w:link w:val="List-level2Char"/>
    <w:qFormat/>
    <w:rsid w:val="00B526AD"/>
    <w:pPr>
      <w:autoSpaceDE w:val="0"/>
      <w:autoSpaceDN w:val="0"/>
      <w:adjustRightInd w:val="0"/>
      <w:spacing w:after="0" w:line="240" w:lineRule="auto"/>
      <w:ind w:right="340"/>
      <w:contextualSpacing/>
      <w:jc w:val="both"/>
    </w:pPr>
    <w:rPr>
      <w:rFonts w:eastAsiaTheme="minorEastAsia" w:cstheme="minorHAnsi"/>
      <w:sz w:val="20"/>
      <w:szCs w:val="20"/>
      <w:lang w:eastAsia="en-NZ"/>
    </w:rPr>
  </w:style>
  <w:style w:type="character" w:customStyle="1" w:styleId="BulletsChar">
    <w:name w:val="Bullets Char"/>
    <w:basedOn w:val="DefaultParagraphFont"/>
    <w:link w:val="Bullets"/>
    <w:rsid w:val="00B526AD"/>
    <w:rPr>
      <w:rFonts w:eastAsiaTheme="minorEastAsia" w:cstheme="minorHAnsi"/>
      <w:sz w:val="20"/>
      <w:szCs w:val="20"/>
      <w:lang w:eastAsia="en-NZ"/>
    </w:rPr>
  </w:style>
  <w:style w:type="paragraph" w:customStyle="1" w:styleId="Note-numbering">
    <w:name w:val="Note - numbering"/>
    <w:basedOn w:val="Normal"/>
    <w:link w:val="Note-numberingChar"/>
    <w:qFormat/>
    <w:rsid w:val="00B526AD"/>
    <w:pPr>
      <w:autoSpaceDE w:val="0"/>
      <w:autoSpaceDN w:val="0"/>
      <w:adjustRightInd w:val="0"/>
      <w:spacing w:after="0" w:line="240" w:lineRule="auto"/>
      <w:ind w:left="1633" w:right="340" w:hanging="709"/>
      <w:jc w:val="both"/>
    </w:pPr>
    <w:rPr>
      <w:rFonts w:eastAsiaTheme="minorEastAsia" w:cstheme="minorHAnsi"/>
      <w:bCs/>
      <w:sz w:val="20"/>
      <w:szCs w:val="20"/>
      <w:lang w:eastAsia="en-NZ"/>
    </w:rPr>
  </w:style>
  <w:style w:type="character" w:customStyle="1" w:styleId="List-level2Char">
    <w:name w:val="List - level 2 Char"/>
    <w:basedOn w:val="DefaultParagraphFont"/>
    <w:link w:val="List-level2"/>
    <w:rsid w:val="00B526AD"/>
    <w:rPr>
      <w:rFonts w:eastAsiaTheme="minorEastAsia" w:cstheme="minorHAnsi"/>
      <w:sz w:val="20"/>
      <w:szCs w:val="20"/>
      <w:lang w:eastAsia="en-NZ"/>
    </w:rPr>
  </w:style>
  <w:style w:type="paragraph" w:customStyle="1" w:styleId="List-Level1">
    <w:name w:val="List - Level 1"/>
    <w:basedOn w:val="ListParagraph"/>
    <w:link w:val="List-Level1Char"/>
    <w:qFormat/>
    <w:rsid w:val="00B526AD"/>
    <w:pPr>
      <w:numPr>
        <w:numId w:val="0"/>
      </w:numPr>
    </w:pPr>
  </w:style>
  <w:style w:type="character" w:customStyle="1" w:styleId="Note-numberingChar">
    <w:name w:val="Note - numbering Char"/>
    <w:basedOn w:val="DefaultParagraphFont"/>
    <w:link w:val="Note-numbering"/>
    <w:rsid w:val="00B526AD"/>
    <w:rPr>
      <w:rFonts w:eastAsiaTheme="minorEastAsia" w:cstheme="minorHAnsi"/>
      <w:bCs/>
      <w:sz w:val="20"/>
      <w:szCs w:val="20"/>
      <w:lang w:eastAsia="en-NZ"/>
    </w:rPr>
  </w:style>
  <w:style w:type="paragraph" w:customStyle="1" w:styleId="TableText-Normal">
    <w:name w:val="TableText-Normal"/>
    <w:basedOn w:val="Normal"/>
    <w:link w:val="TableText-NormalChar"/>
    <w:qFormat/>
    <w:rsid w:val="00B526AD"/>
    <w:pPr>
      <w:spacing w:after="0" w:line="240" w:lineRule="auto"/>
      <w:jc w:val="both"/>
    </w:pPr>
    <w:rPr>
      <w:rFonts w:eastAsia="Times New Roman" w:cstheme="minorHAnsi"/>
      <w:sz w:val="20"/>
      <w:szCs w:val="20"/>
      <w:lang w:eastAsia="en-NZ"/>
    </w:rPr>
  </w:style>
  <w:style w:type="character" w:customStyle="1" w:styleId="ListParagraphChar">
    <w:name w:val="List Paragraph Char"/>
    <w:aliases w:val="Number bullet Char,Rec para Char,List Paragraph1 Char,Recommendation Char,List Paragraph11 Char,NFP GP Bulleted List Char,Dot pt Char,F5 List Paragraph Char,No Spacing1 Char,List Paragraph Char Char Char Char,Indicator Text Char"/>
    <w:basedOn w:val="DefaultParagraphFont"/>
    <w:link w:val="ListParagraph"/>
    <w:uiPriority w:val="34"/>
    <w:rsid w:val="00B526AD"/>
    <w:rPr>
      <w:rFonts w:eastAsiaTheme="minorEastAsia" w:cstheme="minorHAnsi"/>
      <w:sz w:val="20"/>
      <w:szCs w:val="20"/>
      <w:lang w:eastAsia="en-NZ"/>
    </w:rPr>
  </w:style>
  <w:style w:type="character" w:customStyle="1" w:styleId="List-Level1Char">
    <w:name w:val="List - Level 1 Char"/>
    <w:basedOn w:val="ListParagraphChar"/>
    <w:link w:val="List-Level1"/>
    <w:rsid w:val="00B526AD"/>
    <w:rPr>
      <w:rFonts w:eastAsiaTheme="minorEastAsia" w:cstheme="minorHAnsi"/>
      <w:sz w:val="20"/>
      <w:szCs w:val="20"/>
      <w:lang w:eastAsia="en-NZ"/>
    </w:rPr>
  </w:style>
  <w:style w:type="paragraph" w:customStyle="1" w:styleId="TableText-BoldItalic">
    <w:name w:val="TableText-Bold Italic"/>
    <w:basedOn w:val="Normal"/>
    <w:link w:val="TableText-BoldItalicChar"/>
    <w:qFormat/>
    <w:rsid w:val="00B526AD"/>
    <w:pPr>
      <w:spacing w:after="0" w:line="240" w:lineRule="auto"/>
    </w:pPr>
    <w:rPr>
      <w:rFonts w:eastAsia="Times New Roman" w:cstheme="minorHAnsi"/>
      <w:b/>
      <w:i/>
      <w:sz w:val="20"/>
      <w:szCs w:val="20"/>
      <w:lang w:eastAsia="en-NZ"/>
    </w:rPr>
  </w:style>
  <w:style w:type="character" w:customStyle="1" w:styleId="TableText-NormalChar">
    <w:name w:val="TableText-Normal Char"/>
    <w:basedOn w:val="DefaultParagraphFont"/>
    <w:link w:val="TableText-Normal"/>
    <w:rsid w:val="00B526AD"/>
    <w:rPr>
      <w:rFonts w:eastAsia="Times New Roman" w:cstheme="minorHAnsi"/>
      <w:sz w:val="20"/>
      <w:szCs w:val="20"/>
      <w:lang w:eastAsia="en-NZ"/>
    </w:rPr>
  </w:style>
  <w:style w:type="character" w:customStyle="1" w:styleId="TableText-BoldItalicChar">
    <w:name w:val="TableText-Bold Italic Char"/>
    <w:basedOn w:val="DefaultParagraphFont"/>
    <w:link w:val="TableText-BoldItalic"/>
    <w:rsid w:val="00B526AD"/>
    <w:rPr>
      <w:rFonts w:eastAsia="Times New Roman" w:cstheme="minorHAnsi"/>
      <w:b/>
      <w:i/>
      <w:sz w:val="20"/>
      <w:szCs w:val="20"/>
      <w:lang w:eastAsia="en-NZ"/>
    </w:rPr>
  </w:style>
  <w:style w:type="numbering" w:customStyle="1" w:styleId="SubheadingList1">
    <w:name w:val="Subheading List 1"/>
    <w:uiPriority w:val="99"/>
    <w:rsid w:val="00B526AD"/>
    <w:pPr>
      <w:numPr>
        <w:numId w:val="12"/>
      </w:numPr>
    </w:pPr>
  </w:style>
  <w:style w:type="numbering" w:customStyle="1" w:styleId="TableList-1">
    <w:name w:val="Table List - 1"/>
    <w:uiPriority w:val="99"/>
    <w:rsid w:val="00B526AD"/>
    <w:pPr>
      <w:numPr>
        <w:numId w:val="13"/>
      </w:numPr>
    </w:pPr>
  </w:style>
  <w:style w:type="numbering" w:customStyle="1" w:styleId="TableList-2">
    <w:name w:val="Table List - 2"/>
    <w:uiPriority w:val="99"/>
    <w:rsid w:val="00B526AD"/>
    <w:pPr>
      <w:numPr>
        <w:numId w:val="14"/>
      </w:numPr>
    </w:pPr>
  </w:style>
  <w:style w:type="numbering" w:customStyle="1" w:styleId="TableList-3">
    <w:name w:val="Table List - 3"/>
    <w:uiPriority w:val="99"/>
    <w:rsid w:val="00B526AD"/>
    <w:pPr>
      <w:numPr>
        <w:numId w:val="15"/>
      </w:numPr>
    </w:pPr>
  </w:style>
  <w:style w:type="paragraph" w:customStyle="1" w:styleId="TableText-BulletIndented">
    <w:name w:val="TableText-Bullet Indented"/>
    <w:basedOn w:val="Normal"/>
    <w:link w:val="TableText-BulletIndentedChar"/>
    <w:qFormat/>
    <w:rsid w:val="00B526AD"/>
    <w:pPr>
      <w:numPr>
        <w:numId w:val="1"/>
      </w:numPr>
      <w:autoSpaceDE w:val="0"/>
      <w:autoSpaceDN w:val="0"/>
      <w:adjustRightInd w:val="0"/>
      <w:spacing w:after="0" w:line="240" w:lineRule="auto"/>
      <w:contextualSpacing/>
      <w:jc w:val="both"/>
    </w:pPr>
    <w:rPr>
      <w:rFonts w:eastAsiaTheme="minorEastAsia" w:cstheme="minorHAnsi"/>
      <w:sz w:val="20"/>
      <w:szCs w:val="20"/>
      <w:lang w:eastAsia="en-NZ"/>
    </w:rPr>
  </w:style>
  <w:style w:type="numbering" w:customStyle="1" w:styleId="TableList-4">
    <w:name w:val="Table List - 4"/>
    <w:uiPriority w:val="99"/>
    <w:rsid w:val="00B526AD"/>
    <w:pPr>
      <w:numPr>
        <w:numId w:val="16"/>
      </w:numPr>
    </w:pPr>
  </w:style>
  <w:style w:type="character" w:customStyle="1" w:styleId="TableText-BulletIndentedChar">
    <w:name w:val="TableText-Bullet Indented Char"/>
    <w:basedOn w:val="DefaultParagraphFont"/>
    <w:link w:val="TableText-BulletIndented"/>
    <w:rsid w:val="00B526AD"/>
    <w:rPr>
      <w:rFonts w:eastAsiaTheme="minorEastAsia" w:cstheme="minorHAnsi"/>
      <w:sz w:val="20"/>
      <w:szCs w:val="20"/>
      <w:lang w:eastAsia="en-NZ"/>
    </w:rPr>
  </w:style>
  <w:style w:type="numbering" w:customStyle="1" w:styleId="TableList-5">
    <w:name w:val="Table List - 5"/>
    <w:uiPriority w:val="99"/>
    <w:rsid w:val="00B526AD"/>
    <w:pPr>
      <w:numPr>
        <w:numId w:val="17"/>
      </w:numPr>
    </w:pPr>
  </w:style>
  <w:style w:type="numbering" w:customStyle="1" w:styleId="TableList-6">
    <w:name w:val="Table List - 6"/>
    <w:uiPriority w:val="99"/>
    <w:rsid w:val="00B526AD"/>
    <w:pPr>
      <w:numPr>
        <w:numId w:val="18"/>
      </w:numPr>
    </w:pPr>
  </w:style>
  <w:style w:type="paragraph" w:customStyle="1" w:styleId="TableText-Strong">
    <w:name w:val="TableText-Strong"/>
    <w:basedOn w:val="Normal"/>
    <w:link w:val="TableText-StrongChar"/>
    <w:qFormat/>
    <w:rsid w:val="00B526AD"/>
    <w:pPr>
      <w:spacing w:after="0" w:line="240" w:lineRule="auto"/>
    </w:pPr>
    <w:rPr>
      <w:rFonts w:ascii="Calibri" w:eastAsia="Times New Roman" w:hAnsi="Calibri" w:cstheme="minorHAnsi"/>
      <w:b/>
      <w:bCs/>
      <w:lang w:eastAsia="en-NZ"/>
    </w:rPr>
  </w:style>
  <w:style w:type="paragraph" w:customStyle="1" w:styleId="Normaltext-Indented">
    <w:name w:val="Normal text-Indented"/>
    <w:basedOn w:val="Normal"/>
    <w:link w:val="Normaltext-IndentedChar"/>
    <w:qFormat/>
    <w:rsid w:val="00B526AD"/>
    <w:pPr>
      <w:autoSpaceDE w:val="0"/>
      <w:autoSpaceDN w:val="0"/>
      <w:adjustRightInd w:val="0"/>
      <w:spacing w:after="0" w:line="240" w:lineRule="auto"/>
      <w:ind w:left="1492" w:right="904"/>
      <w:contextualSpacing/>
      <w:jc w:val="both"/>
    </w:pPr>
    <w:rPr>
      <w:rFonts w:eastAsiaTheme="minorEastAsia" w:cstheme="minorHAnsi"/>
      <w:sz w:val="20"/>
      <w:szCs w:val="20"/>
      <w:lang w:eastAsia="en-NZ"/>
    </w:rPr>
  </w:style>
  <w:style w:type="character" w:customStyle="1" w:styleId="TableText-StrongChar">
    <w:name w:val="TableText-Strong Char"/>
    <w:basedOn w:val="DefaultParagraphFont"/>
    <w:link w:val="TableText-Strong"/>
    <w:rsid w:val="00B526AD"/>
    <w:rPr>
      <w:rFonts w:ascii="Calibri" w:eastAsia="Times New Roman" w:hAnsi="Calibri" w:cstheme="minorHAnsi"/>
      <w:b/>
      <w:bCs/>
      <w:lang w:eastAsia="en-NZ"/>
    </w:rPr>
  </w:style>
  <w:style w:type="paragraph" w:customStyle="1" w:styleId="Normal-Italic-Indented">
    <w:name w:val="Normal-Italic-Indented"/>
    <w:basedOn w:val="Normal"/>
    <w:link w:val="Normal-Italic-IndentedChar"/>
    <w:qFormat/>
    <w:rsid w:val="00B526AD"/>
    <w:pPr>
      <w:autoSpaceDE w:val="0"/>
      <w:autoSpaceDN w:val="0"/>
      <w:adjustRightInd w:val="0"/>
      <w:spacing w:after="0" w:line="240" w:lineRule="auto"/>
      <w:ind w:left="1492" w:right="904"/>
      <w:contextualSpacing/>
      <w:jc w:val="both"/>
    </w:pPr>
    <w:rPr>
      <w:rFonts w:eastAsiaTheme="minorEastAsia" w:cstheme="minorHAnsi"/>
      <w:i/>
      <w:iCs/>
      <w:sz w:val="20"/>
      <w:szCs w:val="20"/>
      <w:lang w:eastAsia="en-NZ"/>
    </w:rPr>
  </w:style>
  <w:style w:type="character" w:customStyle="1" w:styleId="Normaltext-IndentedChar">
    <w:name w:val="Normal text-Indented Char"/>
    <w:basedOn w:val="DefaultParagraphFont"/>
    <w:link w:val="Normaltext-Indented"/>
    <w:rsid w:val="00B526AD"/>
    <w:rPr>
      <w:rFonts w:eastAsiaTheme="minorEastAsia" w:cstheme="minorHAnsi"/>
      <w:sz w:val="20"/>
      <w:szCs w:val="20"/>
      <w:lang w:eastAsia="en-NZ"/>
    </w:rPr>
  </w:style>
  <w:style w:type="paragraph" w:customStyle="1" w:styleId="Bullets-Bold">
    <w:name w:val="Bullets-Bold"/>
    <w:basedOn w:val="Normal"/>
    <w:link w:val="Bullets-BoldChar"/>
    <w:qFormat/>
    <w:rsid w:val="00B526AD"/>
    <w:pPr>
      <w:spacing w:after="0" w:line="240" w:lineRule="auto"/>
      <w:ind w:left="1310" w:right="339" w:hanging="425"/>
      <w:jc w:val="both"/>
    </w:pPr>
    <w:rPr>
      <w:rFonts w:ascii="Calibri" w:eastAsia="Times New Roman" w:hAnsi="Calibri" w:cs="Times New Roman"/>
      <w:b/>
      <w:sz w:val="20"/>
      <w:szCs w:val="20"/>
      <w:lang w:eastAsia="en-NZ"/>
    </w:rPr>
  </w:style>
  <w:style w:type="character" w:customStyle="1" w:styleId="Normal-Italic-IndentedChar">
    <w:name w:val="Normal-Italic-Indented Char"/>
    <w:basedOn w:val="DefaultParagraphFont"/>
    <w:link w:val="Normal-Italic-Indented"/>
    <w:rsid w:val="00B526AD"/>
    <w:rPr>
      <w:rFonts w:eastAsiaTheme="minorEastAsia" w:cstheme="minorHAnsi"/>
      <w:i/>
      <w:iCs/>
      <w:sz w:val="20"/>
      <w:szCs w:val="20"/>
      <w:lang w:eastAsia="en-NZ"/>
    </w:rPr>
  </w:style>
  <w:style w:type="paragraph" w:customStyle="1" w:styleId="Bullets-normaltext">
    <w:name w:val="Bullets-normal text"/>
    <w:basedOn w:val="Normal"/>
    <w:link w:val="Bullets-normaltextChar"/>
    <w:qFormat/>
    <w:rsid w:val="00B526AD"/>
    <w:pPr>
      <w:autoSpaceDE w:val="0"/>
      <w:autoSpaceDN w:val="0"/>
      <w:adjustRightInd w:val="0"/>
      <w:spacing w:after="0" w:line="240" w:lineRule="auto"/>
      <w:ind w:left="1309" w:right="339"/>
      <w:contextualSpacing/>
      <w:jc w:val="both"/>
    </w:pPr>
    <w:rPr>
      <w:rFonts w:eastAsiaTheme="minorEastAsia"/>
      <w:sz w:val="20"/>
      <w:szCs w:val="20"/>
      <w:lang w:eastAsia="en-NZ"/>
    </w:rPr>
  </w:style>
  <w:style w:type="character" w:customStyle="1" w:styleId="Bullets-BoldChar">
    <w:name w:val="Bullets-Bold Char"/>
    <w:basedOn w:val="DefaultParagraphFont"/>
    <w:link w:val="Bullets-Bold"/>
    <w:rsid w:val="00B526AD"/>
    <w:rPr>
      <w:rFonts w:ascii="Calibri" w:eastAsia="Times New Roman" w:hAnsi="Calibri" w:cs="Times New Roman"/>
      <w:b/>
      <w:sz w:val="20"/>
      <w:szCs w:val="20"/>
      <w:lang w:eastAsia="en-NZ"/>
    </w:rPr>
  </w:style>
  <w:style w:type="paragraph" w:customStyle="1" w:styleId="Bullets2">
    <w:name w:val="Bullets 2"/>
    <w:basedOn w:val="Normal"/>
    <w:link w:val="Bullets2Char"/>
    <w:qFormat/>
    <w:rsid w:val="00B526AD"/>
    <w:pPr>
      <w:numPr>
        <w:ilvl w:val="1"/>
        <w:numId w:val="2"/>
      </w:numPr>
      <w:spacing w:after="0" w:line="240" w:lineRule="auto"/>
      <w:ind w:left="1310" w:right="339" w:hanging="425"/>
      <w:jc w:val="both"/>
    </w:pPr>
    <w:rPr>
      <w:rFonts w:ascii="Calibri" w:eastAsia="Times New Roman" w:hAnsi="Calibri" w:cs="Times New Roman"/>
      <w:sz w:val="20"/>
      <w:szCs w:val="20"/>
      <w:lang w:eastAsia="en-NZ"/>
    </w:rPr>
  </w:style>
  <w:style w:type="character" w:customStyle="1" w:styleId="Bullets-normaltextChar">
    <w:name w:val="Bullets-normal text Char"/>
    <w:basedOn w:val="DefaultParagraphFont"/>
    <w:link w:val="Bullets-normaltext"/>
    <w:rsid w:val="00B526AD"/>
    <w:rPr>
      <w:rFonts w:eastAsiaTheme="minorEastAsia"/>
      <w:sz w:val="20"/>
      <w:szCs w:val="20"/>
      <w:lang w:eastAsia="en-NZ"/>
    </w:rPr>
  </w:style>
  <w:style w:type="paragraph" w:customStyle="1" w:styleId="SubheadingCenter12pt">
    <w:name w:val="Subheading (Center 12pt)"/>
    <w:basedOn w:val="Normal"/>
    <w:link w:val="SubheadingCenter12ptChar"/>
    <w:qFormat/>
    <w:rsid w:val="00B526AD"/>
    <w:pPr>
      <w:spacing w:after="0" w:line="240" w:lineRule="auto"/>
      <w:ind w:left="884" w:right="339"/>
      <w:jc w:val="center"/>
    </w:pPr>
    <w:rPr>
      <w:rFonts w:ascii="Calibri" w:eastAsia="Times New Roman" w:hAnsi="Calibri" w:cs="Times New Roman"/>
      <w:b/>
      <w:sz w:val="24"/>
      <w:szCs w:val="24"/>
      <w:lang w:eastAsia="en-NZ"/>
    </w:rPr>
  </w:style>
  <w:style w:type="character" w:customStyle="1" w:styleId="Bullets2Char">
    <w:name w:val="Bullets 2 Char"/>
    <w:basedOn w:val="DefaultParagraphFont"/>
    <w:link w:val="Bullets2"/>
    <w:rsid w:val="00B526AD"/>
    <w:rPr>
      <w:rFonts w:ascii="Calibri" w:eastAsia="Times New Roman" w:hAnsi="Calibri" w:cs="Times New Roman"/>
      <w:sz w:val="20"/>
      <w:szCs w:val="20"/>
      <w:lang w:eastAsia="en-NZ"/>
    </w:rPr>
  </w:style>
  <w:style w:type="numbering" w:customStyle="1" w:styleId="SubheadingList-2">
    <w:name w:val="Subheading List - 2"/>
    <w:uiPriority w:val="99"/>
    <w:rsid w:val="00B526AD"/>
    <w:pPr>
      <w:numPr>
        <w:numId w:val="19"/>
      </w:numPr>
    </w:pPr>
  </w:style>
  <w:style w:type="character" w:customStyle="1" w:styleId="SubheadingCenter12ptChar">
    <w:name w:val="Subheading (Center 12pt) Char"/>
    <w:basedOn w:val="DefaultParagraphFont"/>
    <w:link w:val="SubheadingCenter12pt"/>
    <w:rsid w:val="00B526AD"/>
    <w:rPr>
      <w:rFonts w:ascii="Calibri" w:eastAsia="Times New Roman" w:hAnsi="Calibri" w:cs="Times New Roman"/>
      <w:b/>
      <w:sz w:val="24"/>
      <w:szCs w:val="24"/>
      <w:lang w:eastAsia="en-NZ"/>
    </w:rPr>
  </w:style>
  <w:style w:type="numbering" w:customStyle="1" w:styleId="SubheadingList-3">
    <w:name w:val="Subheading List - 3"/>
    <w:uiPriority w:val="99"/>
    <w:rsid w:val="00B526AD"/>
    <w:pPr>
      <w:numPr>
        <w:numId w:val="20"/>
      </w:numPr>
    </w:pPr>
  </w:style>
  <w:style w:type="paragraph" w:customStyle="1" w:styleId="SubheadingUnderHeading6-14pt">
    <w:name w:val="Subheading (Under Heading 6 - 14pt)"/>
    <w:basedOn w:val="Normal"/>
    <w:link w:val="SubheadingUnderHeading6-14ptChar"/>
    <w:qFormat/>
    <w:rsid w:val="00B526AD"/>
    <w:pPr>
      <w:spacing w:after="0" w:line="240" w:lineRule="auto"/>
      <w:ind w:left="884" w:right="339"/>
      <w:jc w:val="center"/>
    </w:pPr>
    <w:rPr>
      <w:rFonts w:ascii="Calibri" w:eastAsia="Times New Roman" w:hAnsi="Calibri" w:cs="Times New Roman"/>
      <w:b/>
      <w:sz w:val="28"/>
      <w:szCs w:val="28"/>
      <w:lang w:eastAsia="en-NZ"/>
    </w:rPr>
  </w:style>
  <w:style w:type="paragraph" w:styleId="BlockText">
    <w:name w:val="Block Text"/>
    <w:basedOn w:val="Normal"/>
    <w:uiPriority w:val="99"/>
    <w:unhideWhenUsed/>
    <w:rsid w:val="00B526AD"/>
    <w:pPr>
      <w:spacing w:after="0" w:line="240" w:lineRule="auto"/>
      <w:ind w:left="1492" w:right="339" w:hanging="608"/>
      <w:jc w:val="both"/>
    </w:pPr>
    <w:rPr>
      <w:rFonts w:ascii="Calibri" w:eastAsia="Times New Roman" w:hAnsi="Calibri" w:cs="Times New Roman"/>
      <w:sz w:val="20"/>
      <w:szCs w:val="20"/>
      <w:lang w:eastAsia="en-NZ"/>
    </w:rPr>
  </w:style>
  <w:style w:type="character" w:customStyle="1" w:styleId="SubheadingUnderHeading6-14ptChar">
    <w:name w:val="Subheading (Under Heading 6 - 14pt) Char"/>
    <w:basedOn w:val="DefaultParagraphFont"/>
    <w:link w:val="SubheadingUnderHeading6-14pt"/>
    <w:rsid w:val="00B526AD"/>
    <w:rPr>
      <w:rFonts w:ascii="Calibri" w:eastAsia="Times New Roman" w:hAnsi="Calibri" w:cs="Times New Roman"/>
      <w:b/>
      <w:sz w:val="28"/>
      <w:szCs w:val="28"/>
      <w:lang w:eastAsia="en-NZ"/>
    </w:rPr>
  </w:style>
  <w:style w:type="paragraph" w:customStyle="1" w:styleId="TableText-AllCaps-11pt">
    <w:name w:val="TableText-All Caps - 11pt"/>
    <w:basedOn w:val="Normal"/>
    <w:link w:val="TableText-AllCaps-11ptChar"/>
    <w:qFormat/>
    <w:rsid w:val="00B526AD"/>
    <w:pPr>
      <w:spacing w:after="0" w:line="240" w:lineRule="auto"/>
      <w:ind w:right="334"/>
      <w:jc w:val="both"/>
    </w:pPr>
    <w:rPr>
      <w:caps/>
    </w:rPr>
  </w:style>
  <w:style w:type="paragraph" w:customStyle="1" w:styleId="TableText-Reference">
    <w:name w:val="TableText-Reference"/>
    <w:basedOn w:val="Normal"/>
    <w:link w:val="TableText-ReferenceChar"/>
    <w:qFormat/>
    <w:rsid w:val="00B526AD"/>
    <w:pPr>
      <w:autoSpaceDE w:val="0"/>
      <w:autoSpaceDN w:val="0"/>
      <w:adjustRightInd w:val="0"/>
      <w:spacing w:after="0" w:line="240" w:lineRule="auto"/>
      <w:jc w:val="both"/>
    </w:pPr>
    <w:rPr>
      <w:rFonts w:eastAsia="Times New Roman" w:cstheme="minorHAnsi"/>
      <w:i/>
      <w:iCs/>
      <w:sz w:val="16"/>
      <w:szCs w:val="16"/>
      <w:lang w:eastAsia="en-NZ"/>
    </w:rPr>
  </w:style>
  <w:style w:type="character" w:customStyle="1" w:styleId="TableText-AllCaps-11ptChar">
    <w:name w:val="TableText-All Caps - 11pt Char"/>
    <w:basedOn w:val="DefaultParagraphFont"/>
    <w:link w:val="TableText-AllCaps-11pt"/>
    <w:rsid w:val="00B526AD"/>
    <w:rPr>
      <w:caps/>
    </w:rPr>
  </w:style>
  <w:style w:type="paragraph" w:customStyle="1" w:styleId="Heading4-Italic">
    <w:name w:val="Heading 4 - Italic"/>
    <w:basedOn w:val="Normal"/>
    <w:link w:val="Heading4-ItalicChar"/>
    <w:qFormat/>
    <w:rsid w:val="00B526AD"/>
    <w:pPr>
      <w:autoSpaceDE w:val="0"/>
      <w:autoSpaceDN w:val="0"/>
      <w:adjustRightInd w:val="0"/>
      <w:spacing w:after="0" w:line="240" w:lineRule="auto"/>
      <w:ind w:right="337"/>
      <w:jc w:val="both"/>
    </w:pPr>
    <w:rPr>
      <w:rFonts w:eastAsiaTheme="minorEastAsia" w:cstheme="minorHAnsi"/>
      <w:b/>
      <w:bCs/>
      <w:i/>
      <w:sz w:val="28"/>
      <w:szCs w:val="28"/>
      <w:lang w:eastAsia="en-NZ"/>
    </w:rPr>
  </w:style>
  <w:style w:type="character" w:customStyle="1" w:styleId="TableText-ReferenceChar">
    <w:name w:val="TableText-Reference Char"/>
    <w:basedOn w:val="DefaultParagraphFont"/>
    <w:link w:val="TableText-Reference"/>
    <w:rsid w:val="00B526AD"/>
    <w:rPr>
      <w:rFonts w:eastAsia="Times New Roman" w:cstheme="minorHAnsi"/>
      <w:i/>
      <w:iCs/>
      <w:sz w:val="16"/>
      <w:szCs w:val="16"/>
      <w:lang w:eastAsia="en-NZ"/>
    </w:rPr>
  </w:style>
  <w:style w:type="paragraph" w:customStyle="1" w:styleId="TableText-Normal-Italic">
    <w:name w:val="TableText-Normal-Italic"/>
    <w:basedOn w:val="Normal"/>
    <w:link w:val="TableText-Normal-ItalicChar"/>
    <w:qFormat/>
    <w:rsid w:val="00B526AD"/>
    <w:pPr>
      <w:autoSpaceDE w:val="0"/>
      <w:autoSpaceDN w:val="0"/>
      <w:adjustRightInd w:val="0"/>
      <w:spacing w:after="0" w:line="240" w:lineRule="auto"/>
    </w:pPr>
    <w:rPr>
      <w:rFonts w:eastAsiaTheme="minorEastAsia" w:cstheme="minorHAnsi"/>
      <w:bCs/>
      <w:i/>
      <w:iCs/>
      <w:sz w:val="20"/>
      <w:szCs w:val="20"/>
      <w:lang w:eastAsia="en-NZ"/>
    </w:rPr>
  </w:style>
  <w:style w:type="character" w:customStyle="1" w:styleId="Heading4-ItalicChar">
    <w:name w:val="Heading 4 - Italic Char"/>
    <w:basedOn w:val="DefaultParagraphFont"/>
    <w:link w:val="Heading4-Italic"/>
    <w:rsid w:val="00B526AD"/>
    <w:rPr>
      <w:rFonts w:eastAsiaTheme="minorEastAsia" w:cstheme="minorHAnsi"/>
      <w:b/>
      <w:bCs/>
      <w:i/>
      <w:sz w:val="28"/>
      <w:szCs w:val="28"/>
      <w:lang w:eastAsia="en-NZ"/>
    </w:rPr>
  </w:style>
  <w:style w:type="paragraph" w:customStyle="1" w:styleId="TableText-NormalIndented">
    <w:name w:val="TableText-Normal Indented"/>
    <w:basedOn w:val="Normal"/>
    <w:link w:val="TableText-NormalIndentedChar"/>
    <w:qFormat/>
    <w:rsid w:val="00B526AD"/>
    <w:pPr>
      <w:autoSpaceDE w:val="0"/>
      <w:autoSpaceDN w:val="0"/>
      <w:adjustRightInd w:val="0"/>
      <w:spacing w:after="0" w:line="240" w:lineRule="auto"/>
      <w:ind w:left="881" w:right="337"/>
      <w:jc w:val="both"/>
    </w:pPr>
    <w:rPr>
      <w:rFonts w:eastAsiaTheme="minorEastAsia" w:cstheme="minorHAnsi"/>
      <w:sz w:val="20"/>
      <w:szCs w:val="20"/>
      <w:lang w:eastAsia="en-NZ"/>
    </w:rPr>
  </w:style>
  <w:style w:type="character" w:customStyle="1" w:styleId="TableText-Normal-ItalicChar">
    <w:name w:val="TableText-Normal-Italic Char"/>
    <w:basedOn w:val="DefaultParagraphFont"/>
    <w:link w:val="TableText-Normal-Italic"/>
    <w:rsid w:val="00B526AD"/>
    <w:rPr>
      <w:rFonts w:eastAsiaTheme="minorEastAsia" w:cstheme="minorHAnsi"/>
      <w:bCs/>
      <w:i/>
      <w:iCs/>
      <w:sz w:val="20"/>
      <w:szCs w:val="20"/>
      <w:lang w:eastAsia="en-NZ"/>
    </w:rPr>
  </w:style>
  <w:style w:type="paragraph" w:customStyle="1" w:styleId="TableText-Italic-Indented">
    <w:name w:val="TableText-Italic-Indented"/>
    <w:basedOn w:val="TableText-NormalIndented"/>
    <w:link w:val="TableText-Italic-IndentedChar"/>
    <w:qFormat/>
    <w:rsid w:val="00B526AD"/>
    <w:rPr>
      <w:i/>
      <w:iCs/>
    </w:rPr>
  </w:style>
  <w:style w:type="character" w:customStyle="1" w:styleId="TableText-NormalIndentedChar">
    <w:name w:val="TableText-Normal Indented Char"/>
    <w:basedOn w:val="DefaultParagraphFont"/>
    <w:link w:val="TableText-NormalIndented"/>
    <w:rsid w:val="00B526AD"/>
    <w:rPr>
      <w:rFonts w:eastAsiaTheme="minorEastAsia" w:cstheme="minorHAnsi"/>
      <w:sz w:val="20"/>
      <w:szCs w:val="20"/>
      <w:lang w:eastAsia="en-NZ"/>
    </w:rPr>
  </w:style>
  <w:style w:type="paragraph" w:customStyle="1" w:styleId="Subheading12pt">
    <w:name w:val="Subheading (12pt)"/>
    <w:basedOn w:val="TableText-Strong"/>
    <w:link w:val="Subheading12ptChar"/>
    <w:qFormat/>
    <w:rsid w:val="00B526AD"/>
    <w:rPr>
      <w:rFonts w:eastAsiaTheme="minorEastAsia"/>
      <w:sz w:val="24"/>
      <w:szCs w:val="24"/>
    </w:rPr>
  </w:style>
  <w:style w:type="character" w:customStyle="1" w:styleId="TableText-Italic-IndentedChar">
    <w:name w:val="TableText-Italic-Indented Char"/>
    <w:basedOn w:val="TableText-NormalIndentedChar"/>
    <w:link w:val="TableText-Italic-Indented"/>
    <w:rsid w:val="00B526AD"/>
    <w:rPr>
      <w:rFonts w:eastAsiaTheme="minorEastAsia" w:cstheme="minorHAnsi"/>
      <w:i/>
      <w:iCs/>
      <w:sz w:val="20"/>
      <w:szCs w:val="20"/>
      <w:lang w:eastAsia="en-NZ"/>
    </w:rPr>
  </w:style>
  <w:style w:type="character" w:customStyle="1" w:styleId="Subheading12ptChar">
    <w:name w:val="Subheading (12pt) Char"/>
    <w:basedOn w:val="TableText-StrongChar"/>
    <w:link w:val="Subheading12pt"/>
    <w:rsid w:val="00B526AD"/>
    <w:rPr>
      <w:rFonts w:ascii="Calibri" w:eastAsiaTheme="minorEastAsia" w:hAnsi="Calibri" w:cstheme="minorHAnsi"/>
      <w:b/>
      <w:bCs/>
      <w:sz w:val="24"/>
      <w:szCs w:val="24"/>
      <w:lang w:eastAsia="en-NZ"/>
    </w:rPr>
  </w:style>
  <w:style w:type="paragraph" w:customStyle="1" w:styleId="TableText-NormalLeftalign">
    <w:name w:val="TableText-Normal Left align"/>
    <w:basedOn w:val="Normal"/>
    <w:link w:val="TableText-NormalLeftalignChar"/>
    <w:qFormat/>
    <w:rsid w:val="00B526AD"/>
    <w:pPr>
      <w:autoSpaceDE w:val="0"/>
      <w:autoSpaceDN w:val="0"/>
      <w:adjustRightInd w:val="0"/>
      <w:spacing w:after="0" w:line="240" w:lineRule="auto"/>
    </w:pPr>
    <w:rPr>
      <w:rFonts w:eastAsiaTheme="minorEastAsia" w:cstheme="minorHAnsi"/>
      <w:sz w:val="20"/>
      <w:szCs w:val="20"/>
      <w:lang w:eastAsia="en-NZ"/>
    </w:rPr>
  </w:style>
  <w:style w:type="paragraph" w:customStyle="1" w:styleId="TableText-FiguresCenteralign">
    <w:name w:val="TableText-Figures Center align"/>
    <w:basedOn w:val="Normal"/>
    <w:link w:val="TableText-FiguresCenteralignChar"/>
    <w:qFormat/>
    <w:rsid w:val="00B526AD"/>
    <w:pPr>
      <w:autoSpaceDE w:val="0"/>
      <w:autoSpaceDN w:val="0"/>
      <w:adjustRightInd w:val="0"/>
      <w:spacing w:after="0" w:line="240" w:lineRule="auto"/>
      <w:jc w:val="center"/>
    </w:pPr>
    <w:rPr>
      <w:rFonts w:eastAsiaTheme="minorEastAsia" w:cstheme="minorHAnsi"/>
      <w:sz w:val="20"/>
      <w:szCs w:val="20"/>
      <w:lang w:eastAsia="en-NZ"/>
    </w:rPr>
  </w:style>
  <w:style w:type="character" w:customStyle="1" w:styleId="TableText-NormalLeftalignChar">
    <w:name w:val="TableText-Normal Left align Char"/>
    <w:basedOn w:val="DefaultParagraphFont"/>
    <w:link w:val="TableText-NormalLeftalign"/>
    <w:rsid w:val="00B526AD"/>
    <w:rPr>
      <w:rFonts w:eastAsiaTheme="minorEastAsia" w:cstheme="minorHAnsi"/>
      <w:sz w:val="20"/>
      <w:szCs w:val="20"/>
      <w:lang w:eastAsia="en-NZ"/>
    </w:rPr>
  </w:style>
  <w:style w:type="numbering" w:customStyle="1" w:styleId="TableList-7">
    <w:name w:val="Table List - 7"/>
    <w:uiPriority w:val="99"/>
    <w:rsid w:val="00B526AD"/>
    <w:pPr>
      <w:numPr>
        <w:numId w:val="21"/>
      </w:numPr>
    </w:pPr>
  </w:style>
  <w:style w:type="character" w:customStyle="1" w:styleId="TableText-FiguresCenteralignChar">
    <w:name w:val="TableText-Figures Center align Char"/>
    <w:basedOn w:val="DefaultParagraphFont"/>
    <w:link w:val="TableText-FiguresCenteralign"/>
    <w:rsid w:val="00B526AD"/>
    <w:rPr>
      <w:rFonts w:eastAsiaTheme="minorEastAsia" w:cstheme="minorHAnsi"/>
      <w:sz w:val="20"/>
      <w:szCs w:val="20"/>
      <w:lang w:eastAsia="en-NZ"/>
    </w:rPr>
  </w:style>
  <w:style w:type="paragraph" w:customStyle="1" w:styleId="TableText-Bulletindented-Layer2">
    <w:name w:val="TableText-Bullet indented- Layer 2"/>
    <w:basedOn w:val="Normal"/>
    <w:link w:val="TableText-Bulletindented-Layer2Char"/>
    <w:qFormat/>
    <w:rsid w:val="00B526AD"/>
    <w:pPr>
      <w:numPr>
        <w:numId w:val="6"/>
      </w:numPr>
      <w:autoSpaceDE w:val="0"/>
      <w:autoSpaceDN w:val="0"/>
      <w:adjustRightInd w:val="0"/>
      <w:spacing w:after="0" w:line="240" w:lineRule="auto"/>
      <w:ind w:left="1160"/>
      <w:contextualSpacing/>
      <w:jc w:val="both"/>
    </w:pPr>
    <w:rPr>
      <w:rFonts w:eastAsiaTheme="minorEastAsia" w:cstheme="minorHAnsi"/>
      <w:sz w:val="20"/>
      <w:szCs w:val="20"/>
      <w:lang w:eastAsia="en-NZ"/>
    </w:rPr>
  </w:style>
  <w:style w:type="paragraph" w:customStyle="1" w:styleId="Normal-Noindention">
    <w:name w:val="Normal-No indention"/>
    <w:basedOn w:val="Normal"/>
    <w:link w:val="Normal-NoindentionChar"/>
    <w:qFormat/>
    <w:rsid w:val="00B526AD"/>
    <w:pPr>
      <w:autoSpaceDE w:val="0"/>
      <w:autoSpaceDN w:val="0"/>
      <w:adjustRightInd w:val="0"/>
      <w:spacing w:after="0" w:line="240" w:lineRule="auto"/>
      <w:ind w:right="337"/>
      <w:jc w:val="both"/>
    </w:pPr>
    <w:rPr>
      <w:rFonts w:eastAsiaTheme="minorEastAsia" w:cstheme="minorHAnsi"/>
      <w:sz w:val="20"/>
      <w:szCs w:val="20"/>
      <w:lang w:eastAsia="en-NZ"/>
    </w:rPr>
  </w:style>
  <w:style w:type="character" w:customStyle="1" w:styleId="TableText-Bulletindented-Layer2Char">
    <w:name w:val="TableText-Bullet indented- Layer 2 Char"/>
    <w:basedOn w:val="DefaultParagraphFont"/>
    <w:link w:val="TableText-Bulletindented-Layer2"/>
    <w:rsid w:val="00B526AD"/>
    <w:rPr>
      <w:rFonts w:eastAsiaTheme="minorEastAsia" w:cstheme="minorHAnsi"/>
      <w:sz w:val="20"/>
      <w:szCs w:val="20"/>
      <w:lang w:eastAsia="en-NZ"/>
    </w:rPr>
  </w:style>
  <w:style w:type="paragraph" w:customStyle="1" w:styleId="Normal-BoldItalic">
    <w:name w:val="Normal-Bold Italic"/>
    <w:basedOn w:val="Normal"/>
    <w:link w:val="Normal-BoldItalicChar"/>
    <w:qFormat/>
    <w:rsid w:val="00B526AD"/>
    <w:pPr>
      <w:autoSpaceDE w:val="0"/>
      <w:autoSpaceDN w:val="0"/>
      <w:adjustRightInd w:val="0"/>
      <w:spacing w:after="0" w:line="240" w:lineRule="auto"/>
      <w:ind w:left="886" w:right="337" w:hanging="886"/>
      <w:jc w:val="both"/>
    </w:pPr>
    <w:rPr>
      <w:rFonts w:eastAsiaTheme="minorEastAsia" w:cstheme="minorHAnsi"/>
      <w:b/>
      <w:bCs/>
      <w:i/>
      <w:sz w:val="20"/>
      <w:szCs w:val="20"/>
      <w:lang w:eastAsia="en-NZ"/>
    </w:rPr>
  </w:style>
  <w:style w:type="character" w:customStyle="1" w:styleId="Normal-NoindentionChar">
    <w:name w:val="Normal-No indention Char"/>
    <w:basedOn w:val="DefaultParagraphFont"/>
    <w:link w:val="Normal-Noindention"/>
    <w:rsid w:val="00B526AD"/>
    <w:rPr>
      <w:rFonts w:eastAsiaTheme="minorEastAsia" w:cstheme="minorHAnsi"/>
      <w:sz w:val="20"/>
      <w:szCs w:val="20"/>
      <w:lang w:eastAsia="en-NZ"/>
    </w:rPr>
  </w:style>
  <w:style w:type="character" w:customStyle="1" w:styleId="Normal-BoldItalicChar">
    <w:name w:val="Normal-Bold Italic Char"/>
    <w:basedOn w:val="DefaultParagraphFont"/>
    <w:link w:val="Normal-BoldItalic"/>
    <w:rsid w:val="00B526AD"/>
    <w:rPr>
      <w:rFonts w:eastAsiaTheme="minorEastAsia" w:cstheme="minorHAnsi"/>
      <w:b/>
      <w:bCs/>
      <w:i/>
      <w:sz w:val="20"/>
      <w:szCs w:val="20"/>
      <w:lang w:eastAsia="en-NZ"/>
    </w:rPr>
  </w:style>
  <w:style w:type="paragraph" w:customStyle="1" w:styleId="Normal-Boldnoindention">
    <w:name w:val="Normal-Bold no indention"/>
    <w:basedOn w:val="Normal"/>
    <w:link w:val="Normal-BoldnoindentionChar"/>
    <w:qFormat/>
    <w:rsid w:val="00B526AD"/>
    <w:pPr>
      <w:autoSpaceDE w:val="0"/>
      <w:autoSpaceDN w:val="0"/>
      <w:adjustRightInd w:val="0"/>
      <w:spacing w:after="0" w:line="240" w:lineRule="auto"/>
      <w:ind w:right="337"/>
      <w:jc w:val="both"/>
    </w:pPr>
    <w:rPr>
      <w:rFonts w:cstheme="minorHAnsi"/>
      <w:b/>
      <w:bCs/>
      <w:sz w:val="20"/>
      <w:szCs w:val="20"/>
    </w:rPr>
  </w:style>
  <w:style w:type="paragraph" w:customStyle="1" w:styleId="TableText-equation">
    <w:name w:val="TableText-equation"/>
    <w:basedOn w:val="Normal"/>
    <w:link w:val="TableText-equationChar"/>
    <w:qFormat/>
    <w:rsid w:val="00B526AD"/>
    <w:pPr>
      <w:autoSpaceDE w:val="0"/>
      <w:autoSpaceDN w:val="0"/>
      <w:adjustRightInd w:val="0"/>
      <w:spacing w:after="0" w:line="240" w:lineRule="auto"/>
      <w:ind w:left="410" w:hanging="410"/>
      <w:jc w:val="both"/>
    </w:pPr>
    <w:rPr>
      <w:rFonts w:eastAsiaTheme="minorEastAsia" w:cstheme="minorHAnsi"/>
      <w:bCs/>
      <w:sz w:val="20"/>
      <w:szCs w:val="20"/>
      <w:lang w:eastAsia="en-NZ"/>
    </w:rPr>
  </w:style>
  <w:style w:type="character" w:customStyle="1" w:styleId="Normal-BoldnoindentionChar">
    <w:name w:val="Normal-Bold no indention Char"/>
    <w:basedOn w:val="DefaultParagraphFont"/>
    <w:link w:val="Normal-Boldnoindention"/>
    <w:rsid w:val="00B526AD"/>
    <w:rPr>
      <w:rFonts w:cstheme="minorHAnsi"/>
      <w:b/>
      <w:bCs/>
      <w:sz w:val="20"/>
      <w:szCs w:val="20"/>
    </w:rPr>
  </w:style>
  <w:style w:type="paragraph" w:customStyle="1" w:styleId="SubheadingItalic12pt">
    <w:name w:val="Subheading Italic (12pt)"/>
    <w:basedOn w:val="Subheading12pt"/>
    <w:link w:val="SubheadingItalic12ptChar"/>
    <w:qFormat/>
    <w:rsid w:val="00B526AD"/>
    <w:rPr>
      <w:rFonts w:eastAsia="Times New Roman"/>
      <w:i/>
    </w:rPr>
  </w:style>
  <w:style w:type="character" w:customStyle="1" w:styleId="TableText-equationChar">
    <w:name w:val="TableText-equation Char"/>
    <w:basedOn w:val="DefaultParagraphFont"/>
    <w:link w:val="TableText-equation"/>
    <w:rsid w:val="00B526AD"/>
    <w:rPr>
      <w:rFonts w:eastAsiaTheme="minorEastAsia" w:cstheme="minorHAnsi"/>
      <w:bCs/>
      <w:sz w:val="20"/>
      <w:szCs w:val="20"/>
      <w:lang w:eastAsia="en-NZ"/>
    </w:rPr>
  </w:style>
  <w:style w:type="paragraph" w:customStyle="1" w:styleId="Tabletext-Bulletindented2">
    <w:name w:val="Tabletext-Bullet indented 2"/>
    <w:basedOn w:val="Normal"/>
    <w:link w:val="Tabletext-Bulletindented2Char"/>
    <w:qFormat/>
    <w:rsid w:val="00B526AD"/>
    <w:pPr>
      <w:numPr>
        <w:numId w:val="10"/>
      </w:numPr>
      <w:autoSpaceDE w:val="0"/>
      <w:autoSpaceDN w:val="0"/>
      <w:adjustRightInd w:val="0"/>
      <w:spacing w:after="0" w:line="240" w:lineRule="auto"/>
      <w:contextualSpacing/>
      <w:jc w:val="both"/>
    </w:pPr>
    <w:rPr>
      <w:rFonts w:eastAsiaTheme="minorEastAsia" w:cstheme="minorHAnsi"/>
      <w:sz w:val="20"/>
      <w:szCs w:val="20"/>
      <w:lang w:eastAsia="en-NZ"/>
    </w:rPr>
  </w:style>
  <w:style w:type="character" w:customStyle="1" w:styleId="SubheadingItalic12ptChar">
    <w:name w:val="Subheading Italic (12pt) Char"/>
    <w:basedOn w:val="Subheading12ptChar"/>
    <w:link w:val="SubheadingItalic12pt"/>
    <w:rsid w:val="00B526AD"/>
    <w:rPr>
      <w:rFonts w:ascii="Calibri" w:eastAsia="Times New Roman" w:hAnsi="Calibri" w:cstheme="minorHAnsi"/>
      <w:b/>
      <w:bCs/>
      <w:i/>
      <w:sz w:val="24"/>
      <w:szCs w:val="24"/>
      <w:lang w:eastAsia="en-NZ"/>
    </w:rPr>
  </w:style>
  <w:style w:type="paragraph" w:customStyle="1" w:styleId="SubheadingAllCapsItalic12pt">
    <w:name w:val="Subheading All Caps (Italic 12pt)"/>
    <w:basedOn w:val="Normal"/>
    <w:link w:val="SubheadingAllCapsItalic12ptChar"/>
    <w:qFormat/>
    <w:rsid w:val="00B526AD"/>
    <w:pPr>
      <w:keepNext/>
      <w:spacing w:after="0" w:line="240" w:lineRule="auto"/>
      <w:jc w:val="both"/>
    </w:pPr>
    <w:rPr>
      <w:rFonts w:eastAsia="Times New Roman" w:cstheme="minorHAnsi"/>
      <w:b/>
      <w:bCs/>
      <w:i/>
      <w:caps/>
      <w:sz w:val="24"/>
      <w:szCs w:val="24"/>
      <w:lang w:eastAsia="en-NZ"/>
    </w:rPr>
  </w:style>
  <w:style w:type="character" w:customStyle="1" w:styleId="Tabletext-Bulletindented2Char">
    <w:name w:val="Tabletext-Bullet indented 2 Char"/>
    <w:basedOn w:val="DefaultParagraphFont"/>
    <w:link w:val="Tabletext-Bulletindented2"/>
    <w:rsid w:val="00B526AD"/>
    <w:rPr>
      <w:rFonts w:eastAsiaTheme="minorEastAsia" w:cstheme="minorHAnsi"/>
      <w:sz w:val="20"/>
      <w:szCs w:val="20"/>
      <w:lang w:eastAsia="en-NZ"/>
    </w:rPr>
  </w:style>
  <w:style w:type="paragraph" w:customStyle="1" w:styleId="Normal-ItalicNoIndention">
    <w:name w:val="Normal-Italic No Indention"/>
    <w:basedOn w:val="Normal"/>
    <w:link w:val="Normal-ItalicNoIndentionChar"/>
    <w:qFormat/>
    <w:rsid w:val="00B526AD"/>
    <w:pPr>
      <w:autoSpaceDE w:val="0"/>
      <w:autoSpaceDN w:val="0"/>
      <w:adjustRightInd w:val="0"/>
      <w:spacing w:after="0" w:line="240" w:lineRule="auto"/>
      <w:jc w:val="both"/>
    </w:pPr>
    <w:rPr>
      <w:rFonts w:eastAsiaTheme="minorEastAsia" w:cstheme="minorHAnsi"/>
      <w:bCs/>
      <w:i/>
      <w:sz w:val="20"/>
      <w:szCs w:val="20"/>
      <w:lang w:eastAsia="en-NZ"/>
    </w:rPr>
  </w:style>
  <w:style w:type="character" w:customStyle="1" w:styleId="SubheadingAllCapsItalic12ptChar">
    <w:name w:val="Subheading All Caps (Italic 12pt) Char"/>
    <w:basedOn w:val="DefaultParagraphFont"/>
    <w:link w:val="SubheadingAllCapsItalic12pt"/>
    <w:rsid w:val="00B526AD"/>
    <w:rPr>
      <w:rFonts w:eastAsia="Times New Roman" w:cstheme="minorHAnsi"/>
      <w:b/>
      <w:bCs/>
      <w:i/>
      <w:caps/>
      <w:sz w:val="24"/>
      <w:szCs w:val="24"/>
      <w:lang w:eastAsia="en-NZ"/>
    </w:rPr>
  </w:style>
  <w:style w:type="character" w:customStyle="1" w:styleId="Normal-ItalicNoIndentionChar">
    <w:name w:val="Normal-Italic No Indention Char"/>
    <w:basedOn w:val="DefaultParagraphFont"/>
    <w:link w:val="Normal-ItalicNoIndention"/>
    <w:rsid w:val="00B526AD"/>
    <w:rPr>
      <w:rFonts w:eastAsiaTheme="minorEastAsia" w:cstheme="minorHAnsi"/>
      <w:bCs/>
      <w:i/>
      <w:sz w:val="20"/>
      <w:szCs w:val="20"/>
      <w:lang w:eastAsia="en-NZ"/>
    </w:rPr>
  </w:style>
  <w:style w:type="paragraph" w:customStyle="1" w:styleId="TableText-Centeralign">
    <w:name w:val="TableText-Center align"/>
    <w:basedOn w:val="Normal"/>
    <w:link w:val="TableText-CenteralignChar"/>
    <w:qFormat/>
    <w:rsid w:val="00B526AD"/>
    <w:pPr>
      <w:shd w:val="clear" w:color="auto" w:fill="FFFFFF"/>
      <w:spacing w:after="0" w:line="240" w:lineRule="auto"/>
      <w:jc w:val="center"/>
    </w:pPr>
    <w:rPr>
      <w:rFonts w:cstheme="minorHAnsi"/>
      <w:sz w:val="20"/>
    </w:rPr>
  </w:style>
  <w:style w:type="paragraph" w:customStyle="1" w:styleId="Normal-Bulleted">
    <w:name w:val="Normal - Bulleted"/>
    <w:basedOn w:val="Normal"/>
    <w:link w:val="Normal-BulletedChar"/>
    <w:qFormat/>
    <w:rsid w:val="00B526AD"/>
    <w:pPr>
      <w:autoSpaceDE w:val="0"/>
      <w:autoSpaceDN w:val="0"/>
      <w:adjustRightInd w:val="0"/>
      <w:spacing w:after="0" w:line="240" w:lineRule="auto"/>
      <w:ind w:left="1213" w:right="337" w:hanging="283"/>
      <w:jc w:val="both"/>
    </w:pPr>
    <w:rPr>
      <w:rFonts w:eastAsiaTheme="minorEastAsia" w:cstheme="minorHAnsi"/>
      <w:sz w:val="20"/>
      <w:szCs w:val="20"/>
      <w:lang w:eastAsia="en-NZ"/>
    </w:rPr>
  </w:style>
  <w:style w:type="character" w:customStyle="1" w:styleId="TableText-CenteralignChar">
    <w:name w:val="TableText-Center align Char"/>
    <w:basedOn w:val="DefaultParagraphFont"/>
    <w:link w:val="TableText-Centeralign"/>
    <w:rsid w:val="00B526AD"/>
    <w:rPr>
      <w:rFonts w:cstheme="minorHAnsi"/>
      <w:sz w:val="20"/>
      <w:shd w:val="clear" w:color="auto" w:fill="FFFFFF"/>
    </w:rPr>
  </w:style>
  <w:style w:type="character" w:customStyle="1" w:styleId="Normal-BulletedChar">
    <w:name w:val="Normal - Bulleted Char"/>
    <w:basedOn w:val="DefaultParagraphFont"/>
    <w:link w:val="Normal-Bulleted"/>
    <w:rsid w:val="00B526AD"/>
    <w:rPr>
      <w:rFonts w:eastAsiaTheme="minorEastAsia" w:cstheme="minorHAnsi"/>
      <w:sz w:val="20"/>
      <w:szCs w:val="20"/>
      <w:lang w:eastAsia="en-NZ"/>
    </w:rPr>
  </w:style>
  <w:style w:type="paragraph" w:customStyle="1" w:styleId="TableText-Bulletindentedleftalign">
    <w:name w:val="TableText-Bullet indented left align"/>
    <w:basedOn w:val="TableText-BulletIndented"/>
    <w:link w:val="TableText-BulletindentedleftalignChar"/>
    <w:qFormat/>
    <w:rsid w:val="00B526AD"/>
    <w:pPr>
      <w:jc w:val="left"/>
    </w:pPr>
  </w:style>
  <w:style w:type="character" w:customStyle="1" w:styleId="TableText-BulletindentedleftalignChar">
    <w:name w:val="TableText-Bullet indented left align Char"/>
    <w:basedOn w:val="TableText-BulletIndentedChar"/>
    <w:link w:val="TableText-Bulletindentedleftalign"/>
    <w:rsid w:val="00B526AD"/>
    <w:rPr>
      <w:rFonts w:eastAsiaTheme="minorEastAsia" w:cstheme="minorHAnsi"/>
      <w:sz w:val="20"/>
      <w:szCs w:val="20"/>
      <w:lang w:eastAsia="en-NZ"/>
    </w:rPr>
  </w:style>
  <w:style w:type="paragraph" w:customStyle="1" w:styleId="Photocaption">
    <w:name w:val="Photo caption"/>
    <w:basedOn w:val="Normal"/>
    <w:link w:val="PhotocaptionChar"/>
    <w:qFormat/>
    <w:rsid w:val="00B526AD"/>
    <w:pPr>
      <w:keepNext/>
      <w:tabs>
        <w:tab w:val="left" w:pos="930"/>
      </w:tabs>
      <w:spacing w:after="0" w:line="240" w:lineRule="auto"/>
    </w:pPr>
    <w:rPr>
      <w:rFonts w:eastAsiaTheme="minorEastAsia" w:cstheme="minorHAnsi"/>
      <w:sz w:val="20"/>
      <w:szCs w:val="20"/>
      <w:lang w:eastAsia="en-NZ"/>
    </w:rPr>
  </w:style>
  <w:style w:type="character" w:customStyle="1" w:styleId="PhotocaptionChar">
    <w:name w:val="Photo caption Char"/>
    <w:basedOn w:val="DefaultParagraphFont"/>
    <w:link w:val="Photocaption"/>
    <w:rsid w:val="00B526AD"/>
    <w:rPr>
      <w:rFonts w:eastAsiaTheme="minorEastAsia" w:cstheme="minorHAnsi"/>
      <w:sz w:val="20"/>
      <w:szCs w:val="20"/>
      <w:lang w:eastAsia="en-NZ"/>
    </w:rPr>
  </w:style>
  <w:style w:type="paragraph" w:customStyle="1" w:styleId="Photocaption-Bold">
    <w:name w:val="Photo caption - Bold"/>
    <w:basedOn w:val="Normal"/>
    <w:link w:val="Photocaption-BoldChar"/>
    <w:qFormat/>
    <w:rsid w:val="00B526AD"/>
    <w:pPr>
      <w:keepNext/>
      <w:autoSpaceDE w:val="0"/>
      <w:autoSpaceDN w:val="0"/>
      <w:adjustRightInd w:val="0"/>
      <w:spacing w:after="0" w:line="240" w:lineRule="auto"/>
      <w:ind w:right="1021"/>
    </w:pPr>
    <w:rPr>
      <w:rFonts w:eastAsia="Times New Roman" w:cstheme="minorHAnsi"/>
      <w:b/>
      <w:sz w:val="24"/>
      <w:szCs w:val="24"/>
    </w:rPr>
  </w:style>
  <w:style w:type="character" w:customStyle="1" w:styleId="Photocaption-BoldChar">
    <w:name w:val="Photo caption - Bold Char"/>
    <w:basedOn w:val="DefaultParagraphFont"/>
    <w:link w:val="Photocaption-Bold"/>
    <w:rsid w:val="00B526AD"/>
    <w:rPr>
      <w:rFonts w:eastAsia="Times New Roman" w:cstheme="minorHAnsi"/>
      <w:b/>
      <w:sz w:val="24"/>
      <w:szCs w:val="24"/>
    </w:rPr>
  </w:style>
  <w:style w:type="paragraph" w:customStyle="1" w:styleId="Setback">
    <w:name w:val="Setback"/>
    <w:basedOn w:val="Normal"/>
    <w:link w:val="SetbackChar"/>
    <w:qFormat/>
    <w:rsid w:val="00B526AD"/>
    <w:pPr>
      <w:numPr>
        <w:numId w:val="11"/>
      </w:numPr>
      <w:tabs>
        <w:tab w:val="left" w:pos="9442"/>
      </w:tabs>
      <w:autoSpaceDE w:val="0"/>
      <w:autoSpaceDN w:val="0"/>
      <w:adjustRightInd w:val="0"/>
      <w:spacing w:after="0"/>
      <w:ind w:left="1504" w:hanging="567"/>
      <w:contextualSpacing/>
    </w:pPr>
    <w:rPr>
      <w:rFonts w:eastAsiaTheme="minorEastAsia" w:cstheme="minorHAnsi"/>
      <w:sz w:val="20"/>
      <w:szCs w:val="20"/>
      <w:lang w:eastAsia="en-NZ"/>
    </w:rPr>
  </w:style>
  <w:style w:type="paragraph" w:customStyle="1" w:styleId="SubheadingNormal-12pt">
    <w:name w:val="Subheading Normal - 12pt"/>
    <w:basedOn w:val="Normal-Noindention"/>
    <w:link w:val="SubheadingNormal-12ptChar"/>
    <w:qFormat/>
    <w:rsid w:val="00B526AD"/>
    <w:rPr>
      <w:rFonts w:eastAsia="Times New Roman"/>
      <w:sz w:val="24"/>
      <w:szCs w:val="24"/>
    </w:rPr>
  </w:style>
  <w:style w:type="character" w:customStyle="1" w:styleId="SetbackChar">
    <w:name w:val="Setback Char"/>
    <w:basedOn w:val="DefaultParagraphFont"/>
    <w:link w:val="Setback"/>
    <w:rsid w:val="00B526AD"/>
    <w:rPr>
      <w:rFonts w:eastAsiaTheme="minorEastAsia" w:cstheme="minorHAnsi"/>
      <w:sz w:val="20"/>
      <w:szCs w:val="20"/>
      <w:lang w:eastAsia="en-NZ"/>
    </w:rPr>
  </w:style>
  <w:style w:type="character" w:customStyle="1" w:styleId="SubheadingNormal-12ptChar">
    <w:name w:val="Subheading Normal - 12pt Char"/>
    <w:basedOn w:val="Normal-NoindentionChar"/>
    <w:link w:val="SubheadingNormal-12pt"/>
    <w:rsid w:val="00B526AD"/>
    <w:rPr>
      <w:rFonts w:eastAsia="Times New Roman" w:cstheme="minorHAnsi"/>
      <w:sz w:val="24"/>
      <w:szCs w:val="24"/>
      <w:lang w:eastAsia="en-NZ"/>
    </w:rPr>
  </w:style>
  <w:style w:type="paragraph" w:customStyle="1" w:styleId="Subheading212ptAllCaps">
    <w:name w:val="Subheading 2 (12pt All Caps)"/>
    <w:basedOn w:val="Normal"/>
    <w:link w:val="Subheading212ptAllCapsChar"/>
    <w:qFormat/>
    <w:rsid w:val="00B526AD"/>
    <w:pPr>
      <w:autoSpaceDE w:val="0"/>
      <w:autoSpaceDN w:val="0"/>
      <w:adjustRightInd w:val="0"/>
      <w:spacing w:after="0" w:line="240" w:lineRule="auto"/>
      <w:ind w:left="641" w:right="337" w:hanging="641"/>
      <w:jc w:val="both"/>
    </w:pPr>
    <w:rPr>
      <w:rFonts w:eastAsiaTheme="minorEastAsia" w:cstheme="minorHAnsi"/>
      <w:b/>
      <w:caps/>
      <w:sz w:val="24"/>
      <w:szCs w:val="24"/>
      <w:lang w:eastAsia="en-NZ"/>
    </w:rPr>
  </w:style>
  <w:style w:type="paragraph" w:customStyle="1" w:styleId="Subheading2112pt">
    <w:name w:val="Subheading 2.1 (12pt)"/>
    <w:basedOn w:val="Normal"/>
    <w:link w:val="Subheading2112ptChar"/>
    <w:qFormat/>
    <w:rsid w:val="00B526AD"/>
    <w:pPr>
      <w:autoSpaceDE w:val="0"/>
      <w:autoSpaceDN w:val="0"/>
      <w:adjustRightInd w:val="0"/>
      <w:spacing w:after="0" w:line="240" w:lineRule="auto"/>
      <w:ind w:left="641" w:right="337" w:hanging="641"/>
      <w:jc w:val="both"/>
    </w:pPr>
    <w:rPr>
      <w:rFonts w:eastAsiaTheme="minorEastAsia" w:cstheme="minorHAnsi"/>
      <w:b/>
      <w:sz w:val="24"/>
      <w:szCs w:val="24"/>
      <w:lang w:eastAsia="en-NZ"/>
    </w:rPr>
  </w:style>
  <w:style w:type="character" w:customStyle="1" w:styleId="Subheading212ptAllCapsChar">
    <w:name w:val="Subheading 2 (12pt All Caps) Char"/>
    <w:basedOn w:val="DefaultParagraphFont"/>
    <w:link w:val="Subheading212ptAllCaps"/>
    <w:rsid w:val="00B526AD"/>
    <w:rPr>
      <w:rFonts w:eastAsiaTheme="minorEastAsia" w:cstheme="minorHAnsi"/>
      <w:b/>
      <w:caps/>
      <w:sz w:val="24"/>
      <w:szCs w:val="24"/>
      <w:lang w:eastAsia="en-NZ"/>
    </w:rPr>
  </w:style>
  <w:style w:type="paragraph" w:customStyle="1" w:styleId="Subheading2211pt">
    <w:name w:val="Subheading 2.2 (11pt)"/>
    <w:basedOn w:val="Normal"/>
    <w:link w:val="Subheading2211ptChar"/>
    <w:qFormat/>
    <w:rsid w:val="00B526AD"/>
    <w:pPr>
      <w:autoSpaceDE w:val="0"/>
      <w:autoSpaceDN w:val="0"/>
      <w:adjustRightInd w:val="0"/>
      <w:spacing w:after="0" w:line="240" w:lineRule="auto"/>
      <w:ind w:left="641" w:right="337" w:hanging="641"/>
      <w:jc w:val="both"/>
    </w:pPr>
    <w:rPr>
      <w:rFonts w:eastAsiaTheme="minorEastAsia" w:cstheme="minorHAnsi"/>
      <w:b/>
      <w:lang w:eastAsia="en-NZ"/>
    </w:rPr>
  </w:style>
  <w:style w:type="character" w:customStyle="1" w:styleId="Subheading2112ptChar">
    <w:name w:val="Subheading 2.1 (12pt) Char"/>
    <w:basedOn w:val="DefaultParagraphFont"/>
    <w:link w:val="Subheading2112pt"/>
    <w:rsid w:val="00B526AD"/>
    <w:rPr>
      <w:rFonts w:eastAsiaTheme="minorEastAsia" w:cstheme="minorHAnsi"/>
      <w:b/>
      <w:sz w:val="24"/>
      <w:szCs w:val="24"/>
      <w:lang w:eastAsia="en-NZ"/>
    </w:rPr>
  </w:style>
  <w:style w:type="numbering" w:customStyle="1" w:styleId="ListUnderSubheading22">
    <w:name w:val="List Under Subheading 2.2"/>
    <w:uiPriority w:val="99"/>
    <w:rsid w:val="00B526AD"/>
    <w:pPr>
      <w:numPr>
        <w:numId w:val="44"/>
      </w:numPr>
    </w:pPr>
  </w:style>
  <w:style w:type="character" w:customStyle="1" w:styleId="Subheading2211ptChar">
    <w:name w:val="Subheading 2.2 (11pt) Char"/>
    <w:basedOn w:val="DefaultParagraphFont"/>
    <w:link w:val="Subheading2211pt"/>
    <w:rsid w:val="00B526AD"/>
    <w:rPr>
      <w:rFonts w:eastAsiaTheme="minorEastAsia" w:cstheme="minorHAnsi"/>
      <w:b/>
      <w:lang w:eastAsia="en-NZ"/>
    </w:rPr>
  </w:style>
  <w:style w:type="numbering" w:customStyle="1" w:styleId="TableList-abc">
    <w:name w:val="Table List - a.b.c"/>
    <w:uiPriority w:val="99"/>
    <w:rsid w:val="00B526AD"/>
    <w:pPr>
      <w:numPr>
        <w:numId w:val="45"/>
      </w:numPr>
    </w:pPr>
  </w:style>
  <w:style w:type="numbering" w:customStyle="1" w:styleId="TableList-1ai">
    <w:name w:val="Table List - 1.a.i."/>
    <w:uiPriority w:val="99"/>
    <w:rsid w:val="00B526AD"/>
    <w:pPr>
      <w:numPr>
        <w:numId w:val="46"/>
      </w:numPr>
    </w:pPr>
  </w:style>
  <w:style w:type="paragraph" w:customStyle="1" w:styleId="BodyText-Normal">
    <w:name w:val="Body Text - Normal"/>
    <w:basedOn w:val="Normal"/>
    <w:link w:val="BodyText-NormalChar"/>
    <w:qFormat/>
    <w:rsid w:val="00B526AD"/>
    <w:pPr>
      <w:autoSpaceDE w:val="0"/>
      <w:autoSpaceDN w:val="0"/>
      <w:adjustRightInd w:val="0"/>
      <w:spacing w:after="120" w:line="240" w:lineRule="auto"/>
      <w:ind w:right="573"/>
      <w:jc w:val="both"/>
    </w:pPr>
    <w:rPr>
      <w:rFonts w:eastAsiaTheme="minorEastAsia" w:cstheme="minorHAnsi"/>
      <w:sz w:val="20"/>
      <w:szCs w:val="20"/>
      <w:lang w:eastAsia="en-NZ"/>
    </w:rPr>
  </w:style>
  <w:style w:type="paragraph" w:customStyle="1" w:styleId="Subheading3">
    <w:name w:val="Subheading 3"/>
    <w:basedOn w:val="Subheading12pt"/>
    <w:link w:val="Subheading3Char"/>
    <w:qFormat/>
    <w:rsid w:val="00B526AD"/>
    <w:pPr>
      <w:spacing w:after="120"/>
    </w:pPr>
  </w:style>
  <w:style w:type="character" w:customStyle="1" w:styleId="BodyText-NormalChar">
    <w:name w:val="Body Text - Normal Char"/>
    <w:basedOn w:val="DefaultParagraphFont"/>
    <w:link w:val="BodyText-Normal"/>
    <w:rsid w:val="00B526AD"/>
    <w:rPr>
      <w:rFonts w:eastAsiaTheme="minorEastAsia" w:cstheme="minorHAnsi"/>
      <w:sz w:val="20"/>
      <w:szCs w:val="20"/>
      <w:lang w:eastAsia="en-NZ"/>
    </w:rPr>
  </w:style>
  <w:style w:type="paragraph" w:customStyle="1" w:styleId="Bullets3">
    <w:name w:val="Bullets 3"/>
    <w:basedOn w:val="Normal"/>
    <w:link w:val="Bullets3Char"/>
    <w:qFormat/>
    <w:rsid w:val="00B526AD"/>
    <w:pPr>
      <w:numPr>
        <w:numId w:val="7"/>
      </w:numPr>
      <w:autoSpaceDE w:val="0"/>
      <w:autoSpaceDN w:val="0"/>
      <w:adjustRightInd w:val="0"/>
      <w:spacing w:after="120" w:line="240" w:lineRule="auto"/>
      <w:ind w:left="714" w:right="573" w:hanging="357"/>
      <w:jc w:val="both"/>
    </w:pPr>
    <w:rPr>
      <w:rFonts w:eastAsiaTheme="minorEastAsia" w:cstheme="minorHAnsi"/>
      <w:sz w:val="20"/>
      <w:szCs w:val="20"/>
      <w:lang w:eastAsia="en-NZ"/>
    </w:rPr>
  </w:style>
  <w:style w:type="character" w:customStyle="1" w:styleId="Subheading3Char">
    <w:name w:val="Subheading 3 Char"/>
    <w:basedOn w:val="Subheading12ptChar"/>
    <w:link w:val="Subheading3"/>
    <w:rsid w:val="00B526AD"/>
    <w:rPr>
      <w:rFonts w:ascii="Calibri" w:eastAsiaTheme="minorEastAsia" w:hAnsi="Calibri" w:cstheme="minorHAnsi"/>
      <w:b/>
      <w:bCs/>
      <w:sz w:val="24"/>
      <w:szCs w:val="24"/>
      <w:lang w:eastAsia="en-NZ"/>
    </w:rPr>
  </w:style>
  <w:style w:type="paragraph" w:customStyle="1" w:styleId="Subheading410pt">
    <w:name w:val="Subheading 4 (10pt)"/>
    <w:basedOn w:val="Normal-Boldnoindention"/>
    <w:link w:val="Subheading410ptChar"/>
    <w:qFormat/>
    <w:rsid w:val="00B526AD"/>
    <w:pPr>
      <w:spacing w:after="120"/>
      <w:ind w:right="335"/>
    </w:pPr>
  </w:style>
  <w:style w:type="character" w:customStyle="1" w:styleId="Bullets3Char">
    <w:name w:val="Bullets 3 Char"/>
    <w:basedOn w:val="DefaultParagraphFont"/>
    <w:link w:val="Bullets3"/>
    <w:rsid w:val="00B526AD"/>
    <w:rPr>
      <w:rFonts w:eastAsiaTheme="minorEastAsia" w:cstheme="minorHAnsi"/>
      <w:sz w:val="20"/>
      <w:szCs w:val="20"/>
      <w:lang w:eastAsia="en-NZ"/>
    </w:rPr>
  </w:style>
  <w:style w:type="paragraph" w:customStyle="1" w:styleId="PhotocaptionItalicCenter10pt">
    <w:name w:val="Photo caption (Italic Center 10pt)"/>
    <w:basedOn w:val="Normal"/>
    <w:link w:val="PhotocaptionItalicCenter10ptChar"/>
    <w:qFormat/>
    <w:rsid w:val="00B526AD"/>
    <w:pPr>
      <w:autoSpaceDE w:val="0"/>
      <w:autoSpaceDN w:val="0"/>
      <w:adjustRightInd w:val="0"/>
      <w:spacing w:after="120" w:line="240" w:lineRule="auto"/>
      <w:ind w:right="573"/>
      <w:jc w:val="center"/>
    </w:pPr>
    <w:rPr>
      <w:rFonts w:eastAsiaTheme="minorEastAsia" w:cstheme="minorHAnsi"/>
      <w:i/>
      <w:iCs/>
      <w:sz w:val="20"/>
      <w:szCs w:val="20"/>
      <w:lang w:eastAsia="en-NZ"/>
    </w:rPr>
  </w:style>
  <w:style w:type="character" w:customStyle="1" w:styleId="Subheading410ptChar">
    <w:name w:val="Subheading 4 (10pt) Char"/>
    <w:basedOn w:val="Normal-BoldnoindentionChar"/>
    <w:link w:val="Subheading410pt"/>
    <w:rsid w:val="00B526AD"/>
    <w:rPr>
      <w:rFonts w:cstheme="minorHAnsi"/>
      <w:b/>
      <w:bCs/>
      <w:sz w:val="20"/>
      <w:szCs w:val="20"/>
    </w:rPr>
  </w:style>
  <w:style w:type="paragraph" w:customStyle="1" w:styleId="Bullets4">
    <w:name w:val="Bullets 4"/>
    <w:basedOn w:val="Normal"/>
    <w:link w:val="Bullets4Char"/>
    <w:qFormat/>
    <w:rsid w:val="00B526AD"/>
    <w:pPr>
      <w:numPr>
        <w:numId w:val="8"/>
      </w:numPr>
      <w:autoSpaceDE w:val="0"/>
      <w:autoSpaceDN w:val="0"/>
      <w:adjustRightInd w:val="0"/>
      <w:spacing w:after="120" w:line="240" w:lineRule="auto"/>
      <w:ind w:left="1216" w:right="573"/>
      <w:jc w:val="both"/>
    </w:pPr>
    <w:rPr>
      <w:rFonts w:eastAsia="Wingdings-Regular" w:cstheme="minorHAnsi"/>
      <w:sz w:val="20"/>
      <w:szCs w:val="20"/>
      <w:lang w:eastAsia="en-NZ"/>
    </w:rPr>
  </w:style>
  <w:style w:type="character" w:customStyle="1" w:styleId="PhotocaptionItalicCenter10ptChar">
    <w:name w:val="Photo caption (Italic Center 10pt) Char"/>
    <w:basedOn w:val="DefaultParagraphFont"/>
    <w:link w:val="PhotocaptionItalicCenter10pt"/>
    <w:rsid w:val="00B526AD"/>
    <w:rPr>
      <w:rFonts w:eastAsiaTheme="minorEastAsia" w:cstheme="minorHAnsi"/>
      <w:i/>
      <w:iCs/>
      <w:sz w:val="20"/>
      <w:szCs w:val="20"/>
      <w:lang w:eastAsia="en-NZ"/>
    </w:rPr>
  </w:style>
  <w:style w:type="paragraph" w:customStyle="1" w:styleId="BodyText-ItalicIndented">
    <w:name w:val="Body Text - Italic Indented"/>
    <w:basedOn w:val="Normal-Italic"/>
    <w:link w:val="BodyText-ItalicIndentedChar"/>
    <w:qFormat/>
    <w:rsid w:val="00B526AD"/>
    <w:pPr>
      <w:spacing w:after="120"/>
      <w:ind w:left="794" w:right="573"/>
    </w:pPr>
    <w:rPr>
      <w:rFonts w:eastAsia="Wingdings-Regular"/>
    </w:rPr>
  </w:style>
  <w:style w:type="character" w:customStyle="1" w:styleId="Bullets4Char">
    <w:name w:val="Bullets 4 Char"/>
    <w:basedOn w:val="DefaultParagraphFont"/>
    <w:link w:val="Bullets4"/>
    <w:rsid w:val="00B526AD"/>
    <w:rPr>
      <w:rFonts w:eastAsia="Wingdings-Regular" w:cstheme="minorHAnsi"/>
      <w:sz w:val="20"/>
      <w:szCs w:val="20"/>
      <w:lang w:eastAsia="en-NZ"/>
    </w:rPr>
  </w:style>
  <w:style w:type="paragraph" w:customStyle="1" w:styleId="BodyText-NormalIndented">
    <w:name w:val="Body Text - Normal Indented"/>
    <w:basedOn w:val="Normal"/>
    <w:link w:val="BodyText-NormalIndentedChar"/>
    <w:qFormat/>
    <w:rsid w:val="00B526AD"/>
    <w:pPr>
      <w:autoSpaceDE w:val="0"/>
      <w:autoSpaceDN w:val="0"/>
      <w:adjustRightInd w:val="0"/>
      <w:spacing w:after="120" w:line="240" w:lineRule="auto"/>
      <w:ind w:left="720" w:right="573"/>
      <w:jc w:val="both"/>
    </w:pPr>
    <w:rPr>
      <w:rFonts w:eastAsiaTheme="minorEastAsia" w:cstheme="minorHAnsi"/>
      <w:sz w:val="20"/>
      <w:szCs w:val="20"/>
      <w:lang w:eastAsia="en-NZ"/>
    </w:rPr>
  </w:style>
  <w:style w:type="character" w:customStyle="1" w:styleId="BodyText-ItalicIndentedChar">
    <w:name w:val="Body Text - Italic Indented Char"/>
    <w:basedOn w:val="Normal-ItalicChar"/>
    <w:link w:val="BodyText-ItalicIndented"/>
    <w:rsid w:val="00B526AD"/>
    <w:rPr>
      <w:rFonts w:eastAsia="Wingdings-Regular" w:cstheme="minorHAnsi"/>
      <w:i/>
      <w:iCs/>
      <w:sz w:val="20"/>
      <w:szCs w:val="20"/>
      <w:lang w:eastAsia="en-NZ"/>
    </w:rPr>
  </w:style>
  <w:style w:type="paragraph" w:customStyle="1" w:styleId="BodyText-9pt">
    <w:name w:val="Body Text - 9pt"/>
    <w:basedOn w:val="Normal"/>
    <w:link w:val="BodyText-9ptChar"/>
    <w:qFormat/>
    <w:rsid w:val="00B526AD"/>
    <w:pPr>
      <w:widowControl w:val="0"/>
      <w:spacing w:after="120" w:line="240" w:lineRule="auto"/>
      <w:ind w:right="93"/>
      <w:jc w:val="both"/>
    </w:pPr>
    <w:rPr>
      <w:rFonts w:eastAsiaTheme="minorEastAsia" w:cstheme="minorHAnsi"/>
      <w:sz w:val="18"/>
      <w:szCs w:val="18"/>
      <w:lang w:eastAsia="en-NZ"/>
    </w:rPr>
  </w:style>
  <w:style w:type="character" w:customStyle="1" w:styleId="BodyText-NormalIndentedChar">
    <w:name w:val="Body Text - Normal Indented Char"/>
    <w:basedOn w:val="DefaultParagraphFont"/>
    <w:link w:val="BodyText-NormalIndented"/>
    <w:rsid w:val="00B526AD"/>
    <w:rPr>
      <w:rFonts w:eastAsiaTheme="minorEastAsia" w:cstheme="minorHAnsi"/>
      <w:sz w:val="20"/>
      <w:szCs w:val="20"/>
      <w:lang w:eastAsia="en-NZ"/>
    </w:rPr>
  </w:style>
  <w:style w:type="paragraph" w:customStyle="1" w:styleId="Bullets5">
    <w:name w:val="Bullets 5"/>
    <w:basedOn w:val="ListParagraph"/>
    <w:link w:val="Bullets5Char"/>
    <w:qFormat/>
    <w:rsid w:val="00B526AD"/>
    <w:pPr>
      <w:numPr>
        <w:numId w:val="9"/>
      </w:numPr>
      <w:spacing w:after="120"/>
      <w:ind w:left="714" w:hanging="357"/>
      <w:contextualSpacing w:val="0"/>
    </w:pPr>
    <w:rPr>
      <w:sz w:val="18"/>
      <w:szCs w:val="18"/>
    </w:rPr>
  </w:style>
  <w:style w:type="character" w:customStyle="1" w:styleId="BodyText-9ptChar">
    <w:name w:val="Body Text - 9pt Char"/>
    <w:basedOn w:val="DefaultParagraphFont"/>
    <w:link w:val="BodyText-9pt"/>
    <w:rsid w:val="00B526AD"/>
    <w:rPr>
      <w:rFonts w:eastAsiaTheme="minorEastAsia" w:cstheme="minorHAnsi"/>
      <w:sz w:val="18"/>
      <w:szCs w:val="18"/>
      <w:lang w:eastAsia="en-NZ"/>
    </w:rPr>
  </w:style>
  <w:style w:type="character" w:customStyle="1" w:styleId="Bullets5Char">
    <w:name w:val="Bullets 5 Char"/>
    <w:basedOn w:val="ListParagraphChar"/>
    <w:link w:val="Bullets5"/>
    <w:rsid w:val="00B526AD"/>
    <w:rPr>
      <w:rFonts w:eastAsiaTheme="minorEastAsia" w:cstheme="minorHAnsi"/>
      <w:sz w:val="18"/>
      <w:szCs w:val="18"/>
      <w:lang w:eastAsia="en-NZ"/>
    </w:rPr>
  </w:style>
  <w:style w:type="paragraph" w:customStyle="1" w:styleId="Photocaption-Indented">
    <w:name w:val="Photo caption - Indented"/>
    <w:basedOn w:val="Photocaption-Bold"/>
    <w:link w:val="Photocaption-IndentedChar"/>
    <w:qFormat/>
    <w:rsid w:val="00B526AD"/>
    <w:pPr>
      <w:ind w:left="885"/>
    </w:pPr>
  </w:style>
  <w:style w:type="character" w:customStyle="1" w:styleId="Photocaption-IndentedChar">
    <w:name w:val="Photo caption - Indented Char"/>
    <w:basedOn w:val="Photocaption-BoldChar"/>
    <w:link w:val="Photocaption-Indented"/>
    <w:rsid w:val="00B526AD"/>
    <w:rPr>
      <w:rFonts w:eastAsia="Times New Roman" w:cstheme="minorHAnsi"/>
      <w:b/>
      <w:sz w:val="24"/>
      <w:szCs w:val="24"/>
    </w:rPr>
  </w:style>
  <w:style w:type="character" w:customStyle="1" w:styleId="UnresolvedMention2">
    <w:name w:val="Unresolved Mention2"/>
    <w:basedOn w:val="DefaultParagraphFont"/>
    <w:uiPriority w:val="99"/>
    <w:semiHidden/>
    <w:unhideWhenUsed/>
    <w:rsid w:val="00B526AD"/>
    <w:rPr>
      <w:color w:val="605E5C"/>
      <w:shd w:val="clear" w:color="auto" w:fill="E1DFDD"/>
    </w:rPr>
  </w:style>
  <w:style w:type="paragraph" w:styleId="Bibliography">
    <w:name w:val="Bibliography"/>
    <w:basedOn w:val="Normal"/>
    <w:next w:val="Normal"/>
    <w:uiPriority w:val="37"/>
    <w:semiHidden/>
    <w:unhideWhenUsed/>
    <w:rsid w:val="00B526AD"/>
    <w:pPr>
      <w:spacing w:after="120" w:line="240" w:lineRule="auto"/>
    </w:pPr>
  </w:style>
  <w:style w:type="paragraph" w:styleId="BodyText2">
    <w:name w:val="Body Text 2"/>
    <w:basedOn w:val="Normal"/>
    <w:link w:val="BodyText2Char"/>
    <w:uiPriority w:val="99"/>
    <w:semiHidden/>
    <w:unhideWhenUsed/>
    <w:rsid w:val="00B526AD"/>
    <w:pPr>
      <w:spacing w:after="120" w:line="480" w:lineRule="auto"/>
    </w:pPr>
  </w:style>
  <w:style w:type="character" w:customStyle="1" w:styleId="BodyText2Char">
    <w:name w:val="Body Text 2 Char"/>
    <w:basedOn w:val="DefaultParagraphFont"/>
    <w:link w:val="BodyText2"/>
    <w:uiPriority w:val="99"/>
    <w:semiHidden/>
    <w:rsid w:val="00B526AD"/>
  </w:style>
  <w:style w:type="paragraph" w:styleId="BodyText3">
    <w:name w:val="Body Text 3"/>
    <w:basedOn w:val="Normal"/>
    <w:link w:val="BodyText3Char"/>
    <w:uiPriority w:val="99"/>
    <w:semiHidden/>
    <w:unhideWhenUsed/>
    <w:rsid w:val="00B526AD"/>
    <w:pPr>
      <w:spacing w:after="120" w:line="240" w:lineRule="auto"/>
    </w:pPr>
    <w:rPr>
      <w:sz w:val="16"/>
      <w:szCs w:val="16"/>
    </w:rPr>
  </w:style>
  <w:style w:type="character" w:customStyle="1" w:styleId="BodyText3Char">
    <w:name w:val="Body Text 3 Char"/>
    <w:basedOn w:val="DefaultParagraphFont"/>
    <w:link w:val="BodyText3"/>
    <w:uiPriority w:val="99"/>
    <w:semiHidden/>
    <w:rsid w:val="00B526AD"/>
    <w:rPr>
      <w:sz w:val="16"/>
      <w:szCs w:val="16"/>
    </w:rPr>
  </w:style>
  <w:style w:type="paragraph" w:styleId="BodyTextFirstIndent">
    <w:name w:val="Body Text First Indent"/>
    <w:basedOn w:val="BodyText"/>
    <w:link w:val="BodyTextFirstIndentChar"/>
    <w:uiPriority w:val="99"/>
    <w:semiHidden/>
    <w:unhideWhenUsed/>
    <w:rsid w:val="00B526AD"/>
    <w:pPr>
      <w:spacing w:before="0" w:line="240" w:lineRule="auto"/>
      <w:ind w:firstLine="360"/>
    </w:pPr>
    <w:rPr>
      <w:rFonts w:asciiTheme="minorHAnsi" w:eastAsiaTheme="minorHAnsi" w:hAnsiTheme="minorHAnsi" w:cstheme="minorBidi"/>
      <w:lang w:eastAsia="en-US"/>
    </w:rPr>
  </w:style>
  <w:style w:type="character" w:customStyle="1" w:styleId="BodyTextFirstIndentChar">
    <w:name w:val="Body Text First Indent Char"/>
    <w:basedOn w:val="BodyTextChar"/>
    <w:link w:val="BodyTextFirstIndent"/>
    <w:uiPriority w:val="99"/>
    <w:semiHidden/>
    <w:rsid w:val="00B526AD"/>
    <w:rPr>
      <w:rFonts w:ascii="Calibri" w:eastAsia="Times New Roman" w:hAnsi="Calibri" w:cs="Times New Roman"/>
      <w:lang w:eastAsia="en-NZ"/>
    </w:rPr>
  </w:style>
  <w:style w:type="paragraph" w:styleId="BodyTextIndent">
    <w:name w:val="Body Text Indent"/>
    <w:basedOn w:val="Normal"/>
    <w:link w:val="BodyTextIndentChar"/>
    <w:uiPriority w:val="99"/>
    <w:semiHidden/>
    <w:unhideWhenUsed/>
    <w:rsid w:val="00B526AD"/>
    <w:pPr>
      <w:spacing w:after="120" w:line="240" w:lineRule="auto"/>
      <w:ind w:left="283"/>
    </w:pPr>
  </w:style>
  <w:style w:type="character" w:customStyle="1" w:styleId="BodyTextIndentChar">
    <w:name w:val="Body Text Indent Char"/>
    <w:basedOn w:val="DefaultParagraphFont"/>
    <w:link w:val="BodyTextIndent"/>
    <w:uiPriority w:val="99"/>
    <w:semiHidden/>
    <w:rsid w:val="00B526AD"/>
  </w:style>
  <w:style w:type="paragraph" w:styleId="BodyTextFirstIndent2">
    <w:name w:val="Body Text First Indent 2"/>
    <w:basedOn w:val="BodyTextIndent"/>
    <w:link w:val="BodyTextFirstIndent2Char"/>
    <w:uiPriority w:val="99"/>
    <w:semiHidden/>
    <w:unhideWhenUsed/>
    <w:rsid w:val="00B526AD"/>
    <w:pPr>
      <w:ind w:left="360" w:firstLine="360"/>
    </w:pPr>
  </w:style>
  <w:style w:type="character" w:customStyle="1" w:styleId="BodyTextFirstIndent2Char">
    <w:name w:val="Body Text First Indent 2 Char"/>
    <w:basedOn w:val="BodyTextIndentChar"/>
    <w:link w:val="BodyTextFirstIndent2"/>
    <w:uiPriority w:val="99"/>
    <w:semiHidden/>
    <w:rsid w:val="00B526AD"/>
  </w:style>
  <w:style w:type="paragraph" w:styleId="BodyTextIndent2">
    <w:name w:val="Body Text Indent 2"/>
    <w:basedOn w:val="Normal"/>
    <w:link w:val="BodyTextIndent2Char"/>
    <w:uiPriority w:val="99"/>
    <w:semiHidden/>
    <w:unhideWhenUsed/>
    <w:rsid w:val="00B526AD"/>
    <w:pPr>
      <w:spacing w:after="120" w:line="480" w:lineRule="auto"/>
      <w:ind w:left="283"/>
    </w:pPr>
  </w:style>
  <w:style w:type="character" w:customStyle="1" w:styleId="BodyTextIndent2Char">
    <w:name w:val="Body Text Indent 2 Char"/>
    <w:basedOn w:val="DefaultParagraphFont"/>
    <w:link w:val="BodyTextIndent2"/>
    <w:uiPriority w:val="99"/>
    <w:semiHidden/>
    <w:rsid w:val="00B526AD"/>
  </w:style>
  <w:style w:type="paragraph" w:styleId="BodyTextIndent3">
    <w:name w:val="Body Text Indent 3"/>
    <w:basedOn w:val="Normal"/>
    <w:link w:val="BodyTextIndent3Char"/>
    <w:uiPriority w:val="99"/>
    <w:semiHidden/>
    <w:unhideWhenUsed/>
    <w:rsid w:val="00B526AD"/>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sid w:val="00B526AD"/>
    <w:rPr>
      <w:sz w:val="16"/>
      <w:szCs w:val="16"/>
    </w:rPr>
  </w:style>
  <w:style w:type="paragraph" w:styleId="Caption">
    <w:name w:val="caption"/>
    <w:basedOn w:val="Normal"/>
    <w:next w:val="Normal"/>
    <w:uiPriority w:val="35"/>
    <w:semiHidden/>
    <w:unhideWhenUsed/>
    <w:qFormat/>
    <w:rsid w:val="00B526A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526AD"/>
    <w:pPr>
      <w:spacing w:after="0" w:line="240" w:lineRule="auto"/>
      <w:ind w:left="4252"/>
    </w:pPr>
  </w:style>
  <w:style w:type="character" w:customStyle="1" w:styleId="ClosingChar">
    <w:name w:val="Closing Char"/>
    <w:basedOn w:val="DefaultParagraphFont"/>
    <w:link w:val="Closing"/>
    <w:uiPriority w:val="99"/>
    <w:semiHidden/>
    <w:rsid w:val="00B526AD"/>
  </w:style>
  <w:style w:type="paragraph" w:styleId="Date">
    <w:name w:val="Date"/>
    <w:basedOn w:val="Normal"/>
    <w:next w:val="Normal"/>
    <w:link w:val="DateChar"/>
    <w:uiPriority w:val="99"/>
    <w:semiHidden/>
    <w:unhideWhenUsed/>
    <w:rsid w:val="00B526AD"/>
    <w:pPr>
      <w:spacing w:after="120" w:line="240" w:lineRule="auto"/>
    </w:pPr>
  </w:style>
  <w:style w:type="character" w:customStyle="1" w:styleId="DateChar">
    <w:name w:val="Date Char"/>
    <w:basedOn w:val="DefaultParagraphFont"/>
    <w:link w:val="Date"/>
    <w:uiPriority w:val="99"/>
    <w:semiHidden/>
    <w:rsid w:val="00B526AD"/>
  </w:style>
  <w:style w:type="paragraph" w:styleId="DocumentMap">
    <w:name w:val="Document Map"/>
    <w:basedOn w:val="Normal"/>
    <w:link w:val="DocumentMapChar"/>
    <w:uiPriority w:val="99"/>
    <w:semiHidden/>
    <w:unhideWhenUsed/>
    <w:rsid w:val="00B526A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526AD"/>
    <w:rPr>
      <w:rFonts w:ascii="Segoe UI" w:hAnsi="Segoe UI" w:cs="Segoe UI"/>
      <w:sz w:val="16"/>
      <w:szCs w:val="16"/>
    </w:rPr>
  </w:style>
  <w:style w:type="paragraph" w:styleId="E-mailSignature">
    <w:name w:val="E-mail Signature"/>
    <w:basedOn w:val="Normal"/>
    <w:link w:val="E-mailSignatureChar"/>
    <w:uiPriority w:val="99"/>
    <w:semiHidden/>
    <w:unhideWhenUsed/>
    <w:rsid w:val="00B526AD"/>
    <w:pPr>
      <w:spacing w:after="0" w:line="240" w:lineRule="auto"/>
    </w:pPr>
  </w:style>
  <w:style w:type="character" w:customStyle="1" w:styleId="E-mailSignatureChar">
    <w:name w:val="E-mail Signature Char"/>
    <w:basedOn w:val="DefaultParagraphFont"/>
    <w:link w:val="E-mailSignature"/>
    <w:uiPriority w:val="99"/>
    <w:semiHidden/>
    <w:rsid w:val="00B526AD"/>
  </w:style>
  <w:style w:type="paragraph" w:styleId="EndnoteText">
    <w:name w:val="endnote text"/>
    <w:basedOn w:val="Normal"/>
    <w:link w:val="EndnoteTextChar"/>
    <w:uiPriority w:val="99"/>
    <w:semiHidden/>
    <w:unhideWhenUsed/>
    <w:rsid w:val="00B526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AD"/>
    <w:rPr>
      <w:sz w:val="20"/>
      <w:szCs w:val="20"/>
    </w:rPr>
  </w:style>
  <w:style w:type="paragraph" w:styleId="EnvelopeAddress">
    <w:name w:val="envelope address"/>
    <w:basedOn w:val="Normal"/>
    <w:uiPriority w:val="99"/>
    <w:semiHidden/>
    <w:unhideWhenUsed/>
    <w:rsid w:val="00B526A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26A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52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6AD"/>
    <w:rPr>
      <w:sz w:val="20"/>
      <w:szCs w:val="20"/>
    </w:rPr>
  </w:style>
  <w:style w:type="paragraph" w:styleId="HTMLAddress">
    <w:name w:val="HTML Address"/>
    <w:basedOn w:val="Normal"/>
    <w:link w:val="HTMLAddressChar"/>
    <w:uiPriority w:val="99"/>
    <w:semiHidden/>
    <w:unhideWhenUsed/>
    <w:rsid w:val="00B526AD"/>
    <w:pPr>
      <w:spacing w:after="0" w:line="240" w:lineRule="auto"/>
    </w:pPr>
    <w:rPr>
      <w:i/>
      <w:iCs/>
    </w:rPr>
  </w:style>
  <w:style w:type="character" w:customStyle="1" w:styleId="HTMLAddressChar">
    <w:name w:val="HTML Address Char"/>
    <w:basedOn w:val="DefaultParagraphFont"/>
    <w:link w:val="HTMLAddress"/>
    <w:uiPriority w:val="99"/>
    <w:semiHidden/>
    <w:rsid w:val="00B526AD"/>
    <w:rPr>
      <w:i/>
      <w:iCs/>
    </w:rPr>
  </w:style>
  <w:style w:type="paragraph" w:styleId="HTMLPreformatted">
    <w:name w:val="HTML Preformatted"/>
    <w:basedOn w:val="Normal"/>
    <w:link w:val="HTMLPreformattedChar"/>
    <w:uiPriority w:val="99"/>
    <w:semiHidden/>
    <w:unhideWhenUsed/>
    <w:rsid w:val="00B526A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26AD"/>
    <w:rPr>
      <w:rFonts w:ascii="Consolas" w:hAnsi="Consolas"/>
      <w:sz w:val="20"/>
      <w:szCs w:val="20"/>
    </w:rPr>
  </w:style>
  <w:style w:type="paragraph" w:styleId="Index1">
    <w:name w:val="index 1"/>
    <w:basedOn w:val="Normal"/>
    <w:next w:val="Normal"/>
    <w:autoRedefine/>
    <w:uiPriority w:val="99"/>
    <w:semiHidden/>
    <w:unhideWhenUsed/>
    <w:rsid w:val="00B526AD"/>
    <w:pPr>
      <w:spacing w:after="0" w:line="240" w:lineRule="auto"/>
      <w:ind w:left="220" w:hanging="220"/>
    </w:pPr>
  </w:style>
  <w:style w:type="paragraph" w:styleId="Index2">
    <w:name w:val="index 2"/>
    <w:basedOn w:val="Normal"/>
    <w:next w:val="Normal"/>
    <w:autoRedefine/>
    <w:uiPriority w:val="99"/>
    <w:semiHidden/>
    <w:unhideWhenUsed/>
    <w:rsid w:val="00B526AD"/>
    <w:pPr>
      <w:spacing w:after="0" w:line="240" w:lineRule="auto"/>
      <w:ind w:left="440" w:hanging="220"/>
    </w:pPr>
  </w:style>
  <w:style w:type="paragraph" w:styleId="Index3">
    <w:name w:val="index 3"/>
    <w:basedOn w:val="Normal"/>
    <w:next w:val="Normal"/>
    <w:autoRedefine/>
    <w:uiPriority w:val="99"/>
    <w:semiHidden/>
    <w:unhideWhenUsed/>
    <w:rsid w:val="00B526AD"/>
    <w:pPr>
      <w:spacing w:after="0" w:line="240" w:lineRule="auto"/>
      <w:ind w:left="660" w:hanging="220"/>
    </w:pPr>
  </w:style>
  <w:style w:type="paragraph" w:styleId="Index4">
    <w:name w:val="index 4"/>
    <w:basedOn w:val="Normal"/>
    <w:next w:val="Normal"/>
    <w:autoRedefine/>
    <w:uiPriority w:val="99"/>
    <w:semiHidden/>
    <w:unhideWhenUsed/>
    <w:rsid w:val="00B526AD"/>
    <w:pPr>
      <w:spacing w:after="0" w:line="240" w:lineRule="auto"/>
      <w:ind w:left="880" w:hanging="220"/>
    </w:pPr>
  </w:style>
  <w:style w:type="paragraph" w:styleId="Index5">
    <w:name w:val="index 5"/>
    <w:basedOn w:val="Normal"/>
    <w:next w:val="Normal"/>
    <w:autoRedefine/>
    <w:uiPriority w:val="99"/>
    <w:semiHidden/>
    <w:unhideWhenUsed/>
    <w:rsid w:val="00B526AD"/>
    <w:pPr>
      <w:spacing w:after="0" w:line="240" w:lineRule="auto"/>
      <w:ind w:left="1100" w:hanging="220"/>
    </w:pPr>
  </w:style>
  <w:style w:type="paragraph" w:styleId="Index6">
    <w:name w:val="index 6"/>
    <w:basedOn w:val="Normal"/>
    <w:next w:val="Normal"/>
    <w:autoRedefine/>
    <w:uiPriority w:val="99"/>
    <w:semiHidden/>
    <w:unhideWhenUsed/>
    <w:rsid w:val="00B526AD"/>
    <w:pPr>
      <w:spacing w:after="0" w:line="240" w:lineRule="auto"/>
      <w:ind w:left="1320" w:hanging="220"/>
    </w:pPr>
  </w:style>
  <w:style w:type="paragraph" w:styleId="Index7">
    <w:name w:val="index 7"/>
    <w:basedOn w:val="Normal"/>
    <w:next w:val="Normal"/>
    <w:autoRedefine/>
    <w:uiPriority w:val="99"/>
    <w:semiHidden/>
    <w:unhideWhenUsed/>
    <w:rsid w:val="00B526AD"/>
    <w:pPr>
      <w:spacing w:after="0" w:line="240" w:lineRule="auto"/>
      <w:ind w:left="1540" w:hanging="220"/>
    </w:pPr>
  </w:style>
  <w:style w:type="paragraph" w:styleId="Index8">
    <w:name w:val="index 8"/>
    <w:basedOn w:val="Normal"/>
    <w:next w:val="Normal"/>
    <w:autoRedefine/>
    <w:uiPriority w:val="99"/>
    <w:semiHidden/>
    <w:unhideWhenUsed/>
    <w:rsid w:val="00B526AD"/>
    <w:pPr>
      <w:spacing w:after="0" w:line="240" w:lineRule="auto"/>
      <w:ind w:left="1760" w:hanging="220"/>
    </w:pPr>
  </w:style>
  <w:style w:type="paragraph" w:styleId="Index9">
    <w:name w:val="index 9"/>
    <w:basedOn w:val="Normal"/>
    <w:next w:val="Normal"/>
    <w:autoRedefine/>
    <w:uiPriority w:val="99"/>
    <w:semiHidden/>
    <w:unhideWhenUsed/>
    <w:rsid w:val="00B526AD"/>
    <w:pPr>
      <w:spacing w:after="0" w:line="240" w:lineRule="auto"/>
      <w:ind w:left="1980" w:hanging="220"/>
    </w:pPr>
  </w:style>
  <w:style w:type="paragraph" w:styleId="IndexHeading">
    <w:name w:val="index heading"/>
    <w:basedOn w:val="Normal"/>
    <w:next w:val="Index1"/>
    <w:uiPriority w:val="99"/>
    <w:semiHidden/>
    <w:unhideWhenUsed/>
    <w:rsid w:val="00B526AD"/>
    <w:pPr>
      <w:spacing w:after="120"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526AD"/>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26AD"/>
    <w:rPr>
      <w:i/>
      <w:iCs/>
      <w:color w:val="4472C4" w:themeColor="accent1"/>
    </w:rPr>
  </w:style>
  <w:style w:type="paragraph" w:styleId="List">
    <w:name w:val="List"/>
    <w:basedOn w:val="Normal"/>
    <w:uiPriority w:val="99"/>
    <w:semiHidden/>
    <w:unhideWhenUsed/>
    <w:rsid w:val="00B526AD"/>
    <w:pPr>
      <w:spacing w:after="120" w:line="240" w:lineRule="auto"/>
      <w:ind w:left="283" w:hanging="283"/>
      <w:contextualSpacing/>
    </w:pPr>
  </w:style>
  <w:style w:type="paragraph" w:styleId="List2">
    <w:name w:val="List 2"/>
    <w:basedOn w:val="Normal"/>
    <w:uiPriority w:val="99"/>
    <w:semiHidden/>
    <w:unhideWhenUsed/>
    <w:rsid w:val="00B526AD"/>
    <w:pPr>
      <w:spacing w:after="120" w:line="240" w:lineRule="auto"/>
      <w:ind w:left="566" w:hanging="283"/>
      <w:contextualSpacing/>
    </w:pPr>
  </w:style>
  <w:style w:type="paragraph" w:styleId="List3">
    <w:name w:val="List 3"/>
    <w:basedOn w:val="Normal"/>
    <w:uiPriority w:val="99"/>
    <w:semiHidden/>
    <w:unhideWhenUsed/>
    <w:rsid w:val="00B526AD"/>
    <w:pPr>
      <w:spacing w:after="120" w:line="240" w:lineRule="auto"/>
      <w:ind w:left="849" w:hanging="283"/>
      <w:contextualSpacing/>
    </w:pPr>
  </w:style>
  <w:style w:type="paragraph" w:styleId="List4">
    <w:name w:val="List 4"/>
    <w:basedOn w:val="Normal"/>
    <w:uiPriority w:val="99"/>
    <w:semiHidden/>
    <w:unhideWhenUsed/>
    <w:rsid w:val="00B526AD"/>
    <w:pPr>
      <w:spacing w:after="120" w:line="240" w:lineRule="auto"/>
      <w:ind w:left="1132" w:hanging="283"/>
      <w:contextualSpacing/>
    </w:pPr>
  </w:style>
  <w:style w:type="paragraph" w:styleId="List5">
    <w:name w:val="List 5"/>
    <w:basedOn w:val="Normal"/>
    <w:uiPriority w:val="99"/>
    <w:semiHidden/>
    <w:unhideWhenUsed/>
    <w:rsid w:val="00B526AD"/>
    <w:pPr>
      <w:spacing w:after="120" w:line="240" w:lineRule="auto"/>
      <w:ind w:left="1415" w:hanging="283"/>
      <w:contextualSpacing/>
    </w:pPr>
  </w:style>
  <w:style w:type="paragraph" w:styleId="ListBullet">
    <w:name w:val="List Bullet"/>
    <w:basedOn w:val="Normal"/>
    <w:uiPriority w:val="99"/>
    <w:semiHidden/>
    <w:unhideWhenUsed/>
    <w:rsid w:val="00B526AD"/>
    <w:pPr>
      <w:numPr>
        <w:numId w:val="47"/>
      </w:numPr>
      <w:spacing w:after="120" w:line="240" w:lineRule="auto"/>
      <w:contextualSpacing/>
    </w:pPr>
  </w:style>
  <w:style w:type="paragraph" w:styleId="ListBullet2">
    <w:name w:val="List Bullet 2"/>
    <w:basedOn w:val="Normal"/>
    <w:uiPriority w:val="99"/>
    <w:semiHidden/>
    <w:unhideWhenUsed/>
    <w:rsid w:val="00B526AD"/>
    <w:pPr>
      <w:numPr>
        <w:numId w:val="48"/>
      </w:numPr>
      <w:spacing w:after="120" w:line="240" w:lineRule="auto"/>
      <w:contextualSpacing/>
    </w:pPr>
  </w:style>
  <w:style w:type="paragraph" w:styleId="ListBullet3">
    <w:name w:val="List Bullet 3"/>
    <w:basedOn w:val="Normal"/>
    <w:uiPriority w:val="99"/>
    <w:semiHidden/>
    <w:unhideWhenUsed/>
    <w:rsid w:val="00B526AD"/>
    <w:pPr>
      <w:numPr>
        <w:numId w:val="49"/>
      </w:numPr>
      <w:spacing w:after="120" w:line="240" w:lineRule="auto"/>
      <w:contextualSpacing/>
    </w:pPr>
  </w:style>
  <w:style w:type="paragraph" w:styleId="ListBullet4">
    <w:name w:val="List Bullet 4"/>
    <w:basedOn w:val="Normal"/>
    <w:uiPriority w:val="99"/>
    <w:semiHidden/>
    <w:unhideWhenUsed/>
    <w:rsid w:val="00B526AD"/>
    <w:pPr>
      <w:numPr>
        <w:numId w:val="50"/>
      </w:numPr>
      <w:spacing w:after="120" w:line="240" w:lineRule="auto"/>
      <w:contextualSpacing/>
    </w:pPr>
  </w:style>
  <w:style w:type="paragraph" w:styleId="ListBullet5">
    <w:name w:val="List Bullet 5"/>
    <w:basedOn w:val="Normal"/>
    <w:uiPriority w:val="99"/>
    <w:semiHidden/>
    <w:unhideWhenUsed/>
    <w:rsid w:val="00B526AD"/>
    <w:pPr>
      <w:numPr>
        <w:numId w:val="51"/>
      </w:numPr>
      <w:spacing w:after="120" w:line="240" w:lineRule="auto"/>
      <w:contextualSpacing/>
    </w:pPr>
  </w:style>
  <w:style w:type="paragraph" w:styleId="ListContinue">
    <w:name w:val="List Continue"/>
    <w:basedOn w:val="Normal"/>
    <w:uiPriority w:val="99"/>
    <w:semiHidden/>
    <w:unhideWhenUsed/>
    <w:rsid w:val="00B526AD"/>
    <w:pPr>
      <w:spacing w:after="120" w:line="240" w:lineRule="auto"/>
      <w:ind w:left="283"/>
      <w:contextualSpacing/>
    </w:pPr>
  </w:style>
  <w:style w:type="paragraph" w:styleId="ListContinue2">
    <w:name w:val="List Continue 2"/>
    <w:basedOn w:val="Normal"/>
    <w:uiPriority w:val="99"/>
    <w:semiHidden/>
    <w:unhideWhenUsed/>
    <w:rsid w:val="00B526AD"/>
    <w:pPr>
      <w:spacing w:after="120" w:line="240" w:lineRule="auto"/>
      <w:ind w:left="566"/>
      <w:contextualSpacing/>
    </w:pPr>
  </w:style>
  <w:style w:type="paragraph" w:styleId="ListContinue3">
    <w:name w:val="List Continue 3"/>
    <w:basedOn w:val="Normal"/>
    <w:uiPriority w:val="99"/>
    <w:semiHidden/>
    <w:unhideWhenUsed/>
    <w:rsid w:val="00B526AD"/>
    <w:pPr>
      <w:spacing w:after="120" w:line="240" w:lineRule="auto"/>
      <w:ind w:left="849"/>
      <w:contextualSpacing/>
    </w:pPr>
  </w:style>
  <w:style w:type="paragraph" w:styleId="ListContinue4">
    <w:name w:val="List Continue 4"/>
    <w:basedOn w:val="Normal"/>
    <w:uiPriority w:val="99"/>
    <w:semiHidden/>
    <w:unhideWhenUsed/>
    <w:rsid w:val="00B526AD"/>
    <w:pPr>
      <w:spacing w:after="120" w:line="240" w:lineRule="auto"/>
      <w:ind w:left="1132"/>
      <w:contextualSpacing/>
    </w:pPr>
  </w:style>
  <w:style w:type="paragraph" w:styleId="ListContinue5">
    <w:name w:val="List Continue 5"/>
    <w:basedOn w:val="Normal"/>
    <w:uiPriority w:val="99"/>
    <w:semiHidden/>
    <w:unhideWhenUsed/>
    <w:rsid w:val="00B526AD"/>
    <w:pPr>
      <w:spacing w:after="120" w:line="240" w:lineRule="auto"/>
      <w:ind w:left="1415"/>
      <w:contextualSpacing/>
    </w:pPr>
  </w:style>
  <w:style w:type="paragraph" w:styleId="ListNumber">
    <w:name w:val="List Number"/>
    <w:basedOn w:val="Normal"/>
    <w:uiPriority w:val="99"/>
    <w:semiHidden/>
    <w:unhideWhenUsed/>
    <w:rsid w:val="00B526AD"/>
    <w:pPr>
      <w:numPr>
        <w:numId w:val="52"/>
      </w:numPr>
      <w:spacing w:after="120" w:line="240" w:lineRule="auto"/>
      <w:contextualSpacing/>
    </w:pPr>
  </w:style>
  <w:style w:type="paragraph" w:styleId="ListNumber2">
    <w:name w:val="List Number 2"/>
    <w:basedOn w:val="Normal"/>
    <w:uiPriority w:val="99"/>
    <w:semiHidden/>
    <w:unhideWhenUsed/>
    <w:rsid w:val="00B526AD"/>
    <w:pPr>
      <w:numPr>
        <w:numId w:val="53"/>
      </w:numPr>
      <w:spacing w:after="120" w:line="240" w:lineRule="auto"/>
      <w:contextualSpacing/>
    </w:pPr>
  </w:style>
  <w:style w:type="paragraph" w:styleId="ListNumber3">
    <w:name w:val="List Number 3"/>
    <w:basedOn w:val="Normal"/>
    <w:uiPriority w:val="99"/>
    <w:semiHidden/>
    <w:unhideWhenUsed/>
    <w:rsid w:val="00B526AD"/>
    <w:pPr>
      <w:numPr>
        <w:numId w:val="54"/>
      </w:numPr>
      <w:spacing w:after="120" w:line="240" w:lineRule="auto"/>
      <w:contextualSpacing/>
    </w:pPr>
  </w:style>
  <w:style w:type="paragraph" w:styleId="ListNumber4">
    <w:name w:val="List Number 4"/>
    <w:basedOn w:val="Normal"/>
    <w:uiPriority w:val="99"/>
    <w:semiHidden/>
    <w:unhideWhenUsed/>
    <w:rsid w:val="00B526AD"/>
    <w:pPr>
      <w:numPr>
        <w:numId w:val="55"/>
      </w:numPr>
      <w:spacing w:after="120" w:line="240" w:lineRule="auto"/>
      <w:contextualSpacing/>
    </w:pPr>
  </w:style>
  <w:style w:type="paragraph" w:styleId="ListNumber5">
    <w:name w:val="List Number 5"/>
    <w:basedOn w:val="Normal"/>
    <w:uiPriority w:val="99"/>
    <w:semiHidden/>
    <w:unhideWhenUsed/>
    <w:rsid w:val="00B526AD"/>
    <w:pPr>
      <w:numPr>
        <w:numId w:val="56"/>
      </w:numPr>
      <w:spacing w:after="120" w:line="240" w:lineRule="auto"/>
      <w:contextualSpacing/>
    </w:pPr>
  </w:style>
  <w:style w:type="paragraph" w:styleId="MacroText">
    <w:name w:val="macro"/>
    <w:link w:val="MacroTextChar"/>
    <w:uiPriority w:val="99"/>
    <w:semiHidden/>
    <w:unhideWhenUsed/>
    <w:rsid w:val="00B526A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B526AD"/>
    <w:rPr>
      <w:rFonts w:ascii="Consolas" w:hAnsi="Consolas"/>
      <w:sz w:val="20"/>
      <w:szCs w:val="20"/>
    </w:rPr>
  </w:style>
  <w:style w:type="paragraph" w:styleId="MessageHeader">
    <w:name w:val="Message Header"/>
    <w:basedOn w:val="Normal"/>
    <w:link w:val="MessageHeaderChar"/>
    <w:uiPriority w:val="99"/>
    <w:semiHidden/>
    <w:unhideWhenUsed/>
    <w:rsid w:val="00B526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26AD"/>
    <w:rPr>
      <w:rFonts w:asciiTheme="majorHAnsi" w:eastAsiaTheme="majorEastAsia" w:hAnsiTheme="majorHAnsi" w:cstheme="majorBidi"/>
      <w:sz w:val="24"/>
      <w:szCs w:val="24"/>
      <w:shd w:val="pct20" w:color="auto" w:fill="auto"/>
    </w:rPr>
  </w:style>
  <w:style w:type="paragraph" w:styleId="NoSpacing">
    <w:name w:val="No Spacing"/>
    <w:uiPriority w:val="1"/>
    <w:qFormat/>
    <w:rsid w:val="00B526AD"/>
    <w:pPr>
      <w:spacing w:after="0" w:line="240" w:lineRule="auto"/>
    </w:pPr>
  </w:style>
  <w:style w:type="paragraph" w:styleId="NormalIndent">
    <w:name w:val="Normal Indent"/>
    <w:basedOn w:val="Normal"/>
    <w:uiPriority w:val="99"/>
    <w:semiHidden/>
    <w:unhideWhenUsed/>
    <w:rsid w:val="00B526AD"/>
    <w:pPr>
      <w:spacing w:after="120" w:line="240" w:lineRule="auto"/>
      <w:ind w:left="720"/>
    </w:pPr>
  </w:style>
  <w:style w:type="paragraph" w:styleId="NoteHeading">
    <w:name w:val="Note Heading"/>
    <w:basedOn w:val="Normal"/>
    <w:next w:val="Normal"/>
    <w:link w:val="NoteHeadingChar"/>
    <w:uiPriority w:val="99"/>
    <w:semiHidden/>
    <w:unhideWhenUsed/>
    <w:rsid w:val="00B526AD"/>
    <w:pPr>
      <w:spacing w:after="0" w:line="240" w:lineRule="auto"/>
    </w:pPr>
  </w:style>
  <w:style w:type="character" w:customStyle="1" w:styleId="NoteHeadingChar">
    <w:name w:val="Note Heading Char"/>
    <w:basedOn w:val="DefaultParagraphFont"/>
    <w:link w:val="NoteHeading"/>
    <w:uiPriority w:val="99"/>
    <w:semiHidden/>
    <w:rsid w:val="00B526AD"/>
  </w:style>
  <w:style w:type="paragraph" w:styleId="PlainText">
    <w:name w:val="Plain Text"/>
    <w:basedOn w:val="Normal"/>
    <w:link w:val="PlainTextChar"/>
    <w:uiPriority w:val="99"/>
    <w:semiHidden/>
    <w:unhideWhenUsed/>
    <w:rsid w:val="00B526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26AD"/>
    <w:rPr>
      <w:rFonts w:ascii="Consolas" w:hAnsi="Consolas"/>
      <w:sz w:val="21"/>
      <w:szCs w:val="21"/>
    </w:rPr>
  </w:style>
  <w:style w:type="paragraph" w:styleId="Salutation">
    <w:name w:val="Salutation"/>
    <w:basedOn w:val="Normal"/>
    <w:next w:val="Normal"/>
    <w:link w:val="SalutationChar"/>
    <w:uiPriority w:val="99"/>
    <w:semiHidden/>
    <w:unhideWhenUsed/>
    <w:rsid w:val="00B526AD"/>
    <w:pPr>
      <w:spacing w:after="120" w:line="240" w:lineRule="auto"/>
    </w:pPr>
  </w:style>
  <w:style w:type="character" w:customStyle="1" w:styleId="SalutationChar">
    <w:name w:val="Salutation Char"/>
    <w:basedOn w:val="DefaultParagraphFont"/>
    <w:link w:val="Salutation"/>
    <w:uiPriority w:val="99"/>
    <w:semiHidden/>
    <w:rsid w:val="00B526AD"/>
  </w:style>
  <w:style w:type="paragraph" w:styleId="Signature">
    <w:name w:val="Signature"/>
    <w:basedOn w:val="Normal"/>
    <w:link w:val="SignatureChar"/>
    <w:uiPriority w:val="99"/>
    <w:semiHidden/>
    <w:unhideWhenUsed/>
    <w:rsid w:val="00B526AD"/>
    <w:pPr>
      <w:spacing w:after="0" w:line="240" w:lineRule="auto"/>
      <w:ind w:left="4252"/>
    </w:pPr>
  </w:style>
  <w:style w:type="character" w:customStyle="1" w:styleId="SignatureChar">
    <w:name w:val="Signature Char"/>
    <w:basedOn w:val="DefaultParagraphFont"/>
    <w:link w:val="Signature"/>
    <w:uiPriority w:val="99"/>
    <w:semiHidden/>
    <w:rsid w:val="00B526AD"/>
  </w:style>
  <w:style w:type="paragraph" w:styleId="Subtitle">
    <w:name w:val="Subtitle"/>
    <w:basedOn w:val="Normal"/>
    <w:next w:val="Normal"/>
    <w:link w:val="SubtitleChar"/>
    <w:uiPriority w:val="11"/>
    <w:qFormat/>
    <w:rsid w:val="00B526AD"/>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26A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526AD"/>
    <w:pPr>
      <w:spacing w:after="0" w:line="240" w:lineRule="auto"/>
      <w:ind w:left="220" w:hanging="220"/>
    </w:pPr>
  </w:style>
  <w:style w:type="paragraph" w:styleId="TableofFigures">
    <w:name w:val="table of figures"/>
    <w:basedOn w:val="Normal"/>
    <w:next w:val="Normal"/>
    <w:uiPriority w:val="99"/>
    <w:semiHidden/>
    <w:unhideWhenUsed/>
    <w:rsid w:val="00B526AD"/>
    <w:pPr>
      <w:spacing w:after="0" w:line="240" w:lineRule="auto"/>
    </w:pPr>
  </w:style>
  <w:style w:type="paragraph" w:styleId="Title">
    <w:name w:val="Title"/>
    <w:basedOn w:val="Normal"/>
    <w:next w:val="Normal"/>
    <w:link w:val="TitleChar"/>
    <w:uiPriority w:val="10"/>
    <w:qFormat/>
    <w:rsid w:val="00B52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6A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526AD"/>
    <w:pPr>
      <w:spacing w:before="120" w:after="120" w:line="240" w:lineRule="auto"/>
    </w:pPr>
    <w:rPr>
      <w:rFonts w:asciiTheme="majorHAnsi" w:eastAsiaTheme="majorEastAsia" w:hAnsiTheme="majorHAnsi" w:cstheme="majorBidi"/>
      <w:b/>
      <w:bCs/>
      <w:sz w:val="24"/>
      <w:szCs w:val="24"/>
    </w:rPr>
  </w:style>
  <w:style w:type="character" w:customStyle="1" w:styleId="apple-converted-space">
    <w:name w:val="apple-converted-space"/>
    <w:basedOn w:val="DefaultParagraphFont"/>
    <w:rsid w:val="005806DA"/>
  </w:style>
  <w:style w:type="paragraph" w:customStyle="1" w:styleId="Quote1">
    <w:name w:val="Quote1"/>
    <w:basedOn w:val="Quote"/>
    <w:link w:val="quoteChar0"/>
    <w:qFormat/>
    <w:rsid w:val="00C252D6"/>
    <w:pPr>
      <w:tabs>
        <w:tab w:val="clear" w:pos="7512"/>
      </w:tabs>
      <w:autoSpaceDE/>
      <w:autoSpaceDN/>
      <w:adjustRightInd/>
      <w:spacing w:after="120" w:line="288" w:lineRule="auto"/>
      <w:ind w:left="1418" w:right="567"/>
    </w:pPr>
    <w:rPr>
      <w:rFonts w:ascii="Arial" w:eastAsiaTheme="minorHAnsi" w:hAnsi="Arial" w:cs="Arial"/>
      <w:color w:val="404040" w:themeColor="text1" w:themeTint="BF"/>
      <w:lang w:eastAsia="en-US"/>
    </w:rPr>
  </w:style>
  <w:style w:type="character" w:customStyle="1" w:styleId="quoteChar0">
    <w:name w:val="quote Char"/>
    <w:basedOn w:val="DefaultParagraphFont"/>
    <w:link w:val="Quote1"/>
    <w:rsid w:val="00C252D6"/>
    <w:rPr>
      <w:rFonts w:ascii="Arial" w:hAnsi="Arial" w:cs="Arial"/>
      <w:i/>
      <w:iCs/>
      <w:color w:val="404040" w:themeColor="text1" w:themeTint="BF"/>
      <w:sz w:val="20"/>
      <w:szCs w:val="20"/>
    </w:rPr>
  </w:style>
  <w:style w:type="paragraph" w:customStyle="1" w:styleId="quotelist1">
    <w:name w:val="quote list1"/>
    <w:basedOn w:val="Quote1"/>
    <w:link w:val="quotelist1Char"/>
    <w:qFormat/>
    <w:rsid w:val="00C252D6"/>
    <w:pPr>
      <w:ind w:left="1985" w:hanging="567"/>
    </w:pPr>
  </w:style>
  <w:style w:type="character" w:customStyle="1" w:styleId="quotelist1Char">
    <w:name w:val="quote list1 Char"/>
    <w:basedOn w:val="quoteChar0"/>
    <w:link w:val="quotelist1"/>
    <w:rsid w:val="00C252D6"/>
    <w:rPr>
      <w:rFonts w:ascii="Arial" w:hAnsi="Arial" w:cs="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9658">
      <w:bodyDiv w:val="1"/>
      <w:marLeft w:val="0"/>
      <w:marRight w:val="0"/>
      <w:marTop w:val="0"/>
      <w:marBottom w:val="0"/>
      <w:divBdr>
        <w:top w:val="none" w:sz="0" w:space="0" w:color="auto"/>
        <w:left w:val="none" w:sz="0" w:space="0" w:color="auto"/>
        <w:bottom w:val="none" w:sz="0" w:space="0" w:color="auto"/>
        <w:right w:val="none" w:sz="0" w:space="0" w:color="auto"/>
      </w:divBdr>
      <w:divsChild>
        <w:div w:id="31879213">
          <w:marLeft w:val="0"/>
          <w:marRight w:val="0"/>
          <w:marTop w:val="0"/>
          <w:marBottom w:val="0"/>
          <w:divBdr>
            <w:top w:val="none" w:sz="0" w:space="0" w:color="auto"/>
            <w:left w:val="none" w:sz="0" w:space="0" w:color="auto"/>
            <w:bottom w:val="none" w:sz="0" w:space="0" w:color="auto"/>
            <w:right w:val="none" w:sz="0" w:space="0" w:color="auto"/>
          </w:divBdr>
          <w:divsChild>
            <w:div w:id="1075249299">
              <w:marLeft w:val="0"/>
              <w:marRight w:val="0"/>
              <w:marTop w:val="0"/>
              <w:marBottom w:val="0"/>
              <w:divBdr>
                <w:top w:val="none" w:sz="0" w:space="0" w:color="auto"/>
                <w:left w:val="none" w:sz="0" w:space="0" w:color="auto"/>
                <w:bottom w:val="none" w:sz="0" w:space="0" w:color="auto"/>
                <w:right w:val="none" w:sz="0" w:space="0" w:color="auto"/>
              </w:divBdr>
            </w:div>
          </w:divsChild>
        </w:div>
        <w:div w:id="115300737">
          <w:marLeft w:val="0"/>
          <w:marRight w:val="0"/>
          <w:marTop w:val="0"/>
          <w:marBottom w:val="0"/>
          <w:divBdr>
            <w:top w:val="none" w:sz="0" w:space="0" w:color="auto"/>
            <w:left w:val="none" w:sz="0" w:space="0" w:color="auto"/>
            <w:bottom w:val="none" w:sz="0" w:space="0" w:color="auto"/>
            <w:right w:val="none" w:sz="0" w:space="0" w:color="auto"/>
          </w:divBdr>
        </w:div>
        <w:div w:id="808472049">
          <w:marLeft w:val="0"/>
          <w:marRight w:val="0"/>
          <w:marTop w:val="0"/>
          <w:marBottom w:val="0"/>
          <w:divBdr>
            <w:top w:val="none" w:sz="0" w:space="0" w:color="auto"/>
            <w:left w:val="none" w:sz="0" w:space="0" w:color="auto"/>
            <w:bottom w:val="none" w:sz="0" w:space="0" w:color="auto"/>
            <w:right w:val="none" w:sz="0" w:space="0" w:color="auto"/>
          </w:divBdr>
        </w:div>
        <w:div w:id="810513304">
          <w:marLeft w:val="0"/>
          <w:marRight w:val="0"/>
          <w:marTop w:val="0"/>
          <w:marBottom w:val="0"/>
          <w:divBdr>
            <w:top w:val="none" w:sz="0" w:space="0" w:color="auto"/>
            <w:left w:val="none" w:sz="0" w:space="0" w:color="auto"/>
            <w:bottom w:val="none" w:sz="0" w:space="0" w:color="auto"/>
            <w:right w:val="none" w:sz="0" w:space="0" w:color="auto"/>
          </w:divBdr>
        </w:div>
        <w:div w:id="935744632">
          <w:marLeft w:val="0"/>
          <w:marRight w:val="0"/>
          <w:marTop w:val="0"/>
          <w:marBottom w:val="0"/>
          <w:divBdr>
            <w:top w:val="none" w:sz="0" w:space="0" w:color="auto"/>
            <w:left w:val="none" w:sz="0" w:space="0" w:color="auto"/>
            <w:bottom w:val="none" w:sz="0" w:space="0" w:color="auto"/>
            <w:right w:val="none" w:sz="0" w:space="0" w:color="auto"/>
          </w:divBdr>
          <w:divsChild>
            <w:div w:id="680817665">
              <w:marLeft w:val="0"/>
              <w:marRight w:val="0"/>
              <w:marTop w:val="0"/>
              <w:marBottom w:val="0"/>
              <w:divBdr>
                <w:top w:val="none" w:sz="0" w:space="0" w:color="auto"/>
                <w:left w:val="none" w:sz="0" w:space="0" w:color="auto"/>
                <w:bottom w:val="none" w:sz="0" w:space="0" w:color="auto"/>
                <w:right w:val="none" w:sz="0" w:space="0" w:color="auto"/>
              </w:divBdr>
            </w:div>
            <w:div w:id="1046491501">
              <w:marLeft w:val="0"/>
              <w:marRight w:val="0"/>
              <w:marTop w:val="0"/>
              <w:marBottom w:val="0"/>
              <w:divBdr>
                <w:top w:val="none" w:sz="0" w:space="0" w:color="auto"/>
                <w:left w:val="none" w:sz="0" w:space="0" w:color="auto"/>
                <w:bottom w:val="none" w:sz="0" w:space="0" w:color="auto"/>
                <w:right w:val="none" w:sz="0" w:space="0" w:color="auto"/>
              </w:divBdr>
            </w:div>
            <w:div w:id="1645767749">
              <w:marLeft w:val="0"/>
              <w:marRight w:val="0"/>
              <w:marTop w:val="0"/>
              <w:marBottom w:val="0"/>
              <w:divBdr>
                <w:top w:val="none" w:sz="0" w:space="0" w:color="auto"/>
                <w:left w:val="none" w:sz="0" w:space="0" w:color="auto"/>
                <w:bottom w:val="none" w:sz="0" w:space="0" w:color="auto"/>
                <w:right w:val="none" w:sz="0" w:space="0" w:color="auto"/>
              </w:divBdr>
            </w:div>
          </w:divsChild>
        </w:div>
        <w:div w:id="970860453">
          <w:marLeft w:val="0"/>
          <w:marRight w:val="0"/>
          <w:marTop w:val="0"/>
          <w:marBottom w:val="0"/>
          <w:divBdr>
            <w:top w:val="none" w:sz="0" w:space="0" w:color="auto"/>
            <w:left w:val="none" w:sz="0" w:space="0" w:color="auto"/>
            <w:bottom w:val="none" w:sz="0" w:space="0" w:color="auto"/>
            <w:right w:val="none" w:sz="0" w:space="0" w:color="auto"/>
          </w:divBdr>
        </w:div>
        <w:div w:id="1063061661">
          <w:marLeft w:val="0"/>
          <w:marRight w:val="0"/>
          <w:marTop w:val="0"/>
          <w:marBottom w:val="0"/>
          <w:divBdr>
            <w:top w:val="none" w:sz="0" w:space="0" w:color="auto"/>
            <w:left w:val="none" w:sz="0" w:space="0" w:color="auto"/>
            <w:bottom w:val="none" w:sz="0" w:space="0" w:color="auto"/>
            <w:right w:val="none" w:sz="0" w:space="0" w:color="auto"/>
          </w:divBdr>
          <w:divsChild>
            <w:div w:id="193927789">
              <w:marLeft w:val="0"/>
              <w:marRight w:val="0"/>
              <w:marTop w:val="0"/>
              <w:marBottom w:val="0"/>
              <w:divBdr>
                <w:top w:val="none" w:sz="0" w:space="0" w:color="auto"/>
                <w:left w:val="none" w:sz="0" w:space="0" w:color="auto"/>
                <w:bottom w:val="none" w:sz="0" w:space="0" w:color="auto"/>
                <w:right w:val="none" w:sz="0" w:space="0" w:color="auto"/>
              </w:divBdr>
            </w:div>
            <w:div w:id="1036466105">
              <w:marLeft w:val="0"/>
              <w:marRight w:val="0"/>
              <w:marTop w:val="0"/>
              <w:marBottom w:val="0"/>
              <w:divBdr>
                <w:top w:val="none" w:sz="0" w:space="0" w:color="auto"/>
                <w:left w:val="none" w:sz="0" w:space="0" w:color="auto"/>
                <w:bottom w:val="none" w:sz="0" w:space="0" w:color="auto"/>
                <w:right w:val="none" w:sz="0" w:space="0" w:color="auto"/>
              </w:divBdr>
            </w:div>
            <w:div w:id="1784152483">
              <w:marLeft w:val="0"/>
              <w:marRight w:val="0"/>
              <w:marTop w:val="0"/>
              <w:marBottom w:val="0"/>
              <w:divBdr>
                <w:top w:val="none" w:sz="0" w:space="0" w:color="auto"/>
                <w:left w:val="none" w:sz="0" w:space="0" w:color="auto"/>
                <w:bottom w:val="none" w:sz="0" w:space="0" w:color="auto"/>
                <w:right w:val="none" w:sz="0" w:space="0" w:color="auto"/>
              </w:divBdr>
            </w:div>
          </w:divsChild>
        </w:div>
        <w:div w:id="1149711966">
          <w:marLeft w:val="0"/>
          <w:marRight w:val="0"/>
          <w:marTop w:val="0"/>
          <w:marBottom w:val="0"/>
          <w:divBdr>
            <w:top w:val="none" w:sz="0" w:space="0" w:color="auto"/>
            <w:left w:val="none" w:sz="0" w:space="0" w:color="auto"/>
            <w:bottom w:val="none" w:sz="0" w:space="0" w:color="auto"/>
            <w:right w:val="none" w:sz="0" w:space="0" w:color="auto"/>
          </w:divBdr>
          <w:divsChild>
            <w:div w:id="1088769548">
              <w:marLeft w:val="0"/>
              <w:marRight w:val="0"/>
              <w:marTop w:val="0"/>
              <w:marBottom w:val="0"/>
              <w:divBdr>
                <w:top w:val="none" w:sz="0" w:space="0" w:color="auto"/>
                <w:left w:val="none" w:sz="0" w:space="0" w:color="auto"/>
                <w:bottom w:val="none" w:sz="0" w:space="0" w:color="auto"/>
                <w:right w:val="none" w:sz="0" w:space="0" w:color="auto"/>
              </w:divBdr>
            </w:div>
            <w:div w:id="1388454949">
              <w:marLeft w:val="0"/>
              <w:marRight w:val="0"/>
              <w:marTop w:val="0"/>
              <w:marBottom w:val="0"/>
              <w:divBdr>
                <w:top w:val="none" w:sz="0" w:space="0" w:color="auto"/>
                <w:left w:val="none" w:sz="0" w:space="0" w:color="auto"/>
                <w:bottom w:val="none" w:sz="0" w:space="0" w:color="auto"/>
                <w:right w:val="none" w:sz="0" w:space="0" w:color="auto"/>
              </w:divBdr>
            </w:div>
          </w:divsChild>
        </w:div>
        <w:div w:id="1578854704">
          <w:marLeft w:val="0"/>
          <w:marRight w:val="0"/>
          <w:marTop w:val="0"/>
          <w:marBottom w:val="0"/>
          <w:divBdr>
            <w:top w:val="none" w:sz="0" w:space="0" w:color="auto"/>
            <w:left w:val="none" w:sz="0" w:space="0" w:color="auto"/>
            <w:bottom w:val="none" w:sz="0" w:space="0" w:color="auto"/>
            <w:right w:val="none" w:sz="0" w:space="0" w:color="auto"/>
          </w:divBdr>
          <w:divsChild>
            <w:div w:id="1268003886">
              <w:marLeft w:val="0"/>
              <w:marRight w:val="0"/>
              <w:marTop w:val="0"/>
              <w:marBottom w:val="0"/>
              <w:divBdr>
                <w:top w:val="none" w:sz="0" w:space="0" w:color="auto"/>
                <w:left w:val="none" w:sz="0" w:space="0" w:color="auto"/>
                <w:bottom w:val="none" w:sz="0" w:space="0" w:color="auto"/>
                <w:right w:val="none" w:sz="0" w:space="0" w:color="auto"/>
              </w:divBdr>
            </w:div>
          </w:divsChild>
        </w:div>
        <w:div w:id="1668748900">
          <w:marLeft w:val="0"/>
          <w:marRight w:val="0"/>
          <w:marTop w:val="0"/>
          <w:marBottom w:val="0"/>
          <w:divBdr>
            <w:top w:val="none" w:sz="0" w:space="0" w:color="auto"/>
            <w:left w:val="none" w:sz="0" w:space="0" w:color="auto"/>
            <w:bottom w:val="none" w:sz="0" w:space="0" w:color="auto"/>
            <w:right w:val="none" w:sz="0" w:space="0" w:color="auto"/>
          </w:divBdr>
          <w:divsChild>
            <w:div w:id="1035233430">
              <w:marLeft w:val="0"/>
              <w:marRight w:val="0"/>
              <w:marTop w:val="0"/>
              <w:marBottom w:val="0"/>
              <w:divBdr>
                <w:top w:val="none" w:sz="0" w:space="0" w:color="auto"/>
                <w:left w:val="none" w:sz="0" w:space="0" w:color="auto"/>
                <w:bottom w:val="none" w:sz="0" w:space="0" w:color="auto"/>
                <w:right w:val="none" w:sz="0" w:space="0" w:color="auto"/>
              </w:divBdr>
            </w:div>
            <w:div w:id="1260137273">
              <w:marLeft w:val="0"/>
              <w:marRight w:val="0"/>
              <w:marTop w:val="0"/>
              <w:marBottom w:val="0"/>
              <w:divBdr>
                <w:top w:val="none" w:sz="0" w:space="0" w:color="auto"/>
                <w:left w:val="none" w:sz="0" w:space="0" w:color="auto"/>
                <w:bottom w:val="none" w:sz="0" w:space="0" w:color="auto"/>
                <w:right w:val="none" w:sz="0" w:space="0" w:color="auto"/>
              </w:divBdr>
            </w:div>
            <w:div w:id="1288049423">
              <w:marLeft w:val="0"/>
              <w:marRight w:val="0"/>
              <w:marTop w:val="0"/>
              <w:marBottom w:val="0"/>
              <w:divBdr>
                <w:top w:val="none" w:sz="0" w:space="0" w:color="auto"/>
                <w:left w:val="none" w:sz="0" w:space="0" w:color="auto"/>
                <w:bottom w:val="none" w:sz="0" w:space="0" w:color="auto"/>
                <w:right w:val="none" w:sz="0" w:space="0" w:color="auto"/>
              </w:divBdr>
            </w:div>
          </w:divsChild>
        </w:div>
        <w:div w:id="2035644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TaxCatchAll xmlns="f2944bfa-330e-491b-8f51-357b52d0758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POLICY AND PROCEDURE, bylaws, Council policies, legislative policies, regulations, rules, manual of policies, internal procedures</DocumentTyp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lcf76f155ced4ddcb4097134ff3c332f xmlns="9975fb6a-6a49-4169-8b80-f1aad9452847">
      <Terms xmlns="http://schemas.microsoft.com/office/infopath/2007/PartnerControls"/>
    </lcf76f155ced4ddcb4097134ff3c332f>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2313C-1607-4623-99CC-6C98EAB91325}">
  <ds:schemaRefs>
    <ds:schemaRef ds:uri="http://schemas.microsoft.com/office/2006/metadata/properties"/>
    <ds:schemaRef ds:uri="http://schemas.microsoft.com/sharepoint/v4"/>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sharepoint/v3"/>
    <ds:schemaRef ds:uri="9975fb6a-6a49-4169-8b80-f1aad9452847"/>
    <ds:schemaRef ds:uri="http://purl.org/dc/dcmitype/"/>
    <ds:schemaRef ds:uri="c91a514c-9034-4fa3-897a-8352025b26ed"/>
    <ds:schemaRef ds:uri="http://purl.org/dc/terms/"/>
    <ds:schemaRef ds:uri="725c79e5-42ce-4aa0-ac78-b6418001f0d2"/>
    <ds:schemaRef ds:uri="f2944bfa-330e-491b-8f51-357b52d07587"/>
    <ds:schemaRef ds:uri="4f9c820c-e7e2-444d-97ee-45f2b3485c1d"/>
    <ds:schemaRef ds:uri="http://schemas.microsoft.com/office/infopath/2007/PartnerControls"/>
    <ds:schemaRef ds:uri="15ffb055-6eb4-45a1-bc20-bf2ac0d420da"/>
    <ds:schemaRef ds:uri="10d9d49e-6d23-4358-8f0e-fd8295bce4a8"/>
  </ds:schemaRefs>
</ds:datastoreItem>
</file>

<file path=customXml/itemProps2.xml><?xml version="1.0" encoding="utf-8"?>
<ds:datastoreItem xmlns:ds="http://schemas.openxmlformats.org/officeDocument/2006/customXml" ds:itemID="{43FB2CE6-2A52-4348-8E68-847F53609C0F}">
  <ds:schemaRefs>
    <ds:schemaRef ds:uri="http://schemas.microsoft.com/sharepoint/events"/>
  </ds:schemaRefs>
</ds:datastoreItem>
</file>

<file path=customXml/itemProps3.xml><?xml version="1.0" encoding="utf-8"?>
<ds:datastoreItem xmlns:ds="http://schemas.openxmlformats.org/officeDocument/2006/customXml" ds:itemID="{7F6032A4-974D-4A57-BB1C-75A164B82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1462C-F62C-46C7-801D-F9132DE84FFB}">
  <ds:schemaRefs>
    <ds:schemaRef ds:uri="http://schemas.openxmlformats.org/officeDocument/2006/bibliography"/>
  </ds:schemaRefs>
</ds:datastoreItem>
</file>

<file path=customXml/itemProps5.xml><?xml version="1.0" encoding="utf-8"?>
<ds:datastoreItem xmlns:ds="http://schemas.openxmlformats.org/officeDocument/2006/customXml" ds:itemID="{5C3F055B-9B1F-4BF3-BAC5-53E161340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5561</Words>
  <Characters>37095</Characters>
  <Application>Microsoft Office Word</Application>
  <DocSecurity>0</DocSecurity>
  <Lines>3709</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Boyd</dc:creator>
  <cp:keywords/>
  <dc:description/>
  <cp:lastModifiedBy>Hayley Boyd</cp:lastModifiedBy>
  <cp:revision>2</cp:revision>
  <dcterms:created xsi:type="dcterms:W3CDTF">2024-03-19T22:33:00Z</dcterms:created>
  <dcterms:modified xsi:type="dcterms:W3CDTF">2024-03-19T22:33:00Z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dlc_DocId">
    <vt:lpwstr>districtplan-728636160-16384</vt:lpwstr>
  </property>
  <property fmtid="{D5CDD505-2E9C-101B-9397-08002B2CF9AE}" pid="4" name="_dlc_DocIdItemGuid">
    <vt:lpwstr>cb0b7532-a492-4aad-90e4-135b446ac35d</vt:lpwstr>
  </property>
  <property fmtid="{D5CDD505-2E9C-101B-9397-08002B2CF9AE}" pid="5" name="_dlc_DocIdUrl">
    <vt:lpwstr>https://uhccgovtnz.sharepoint.com/sites/districtplan/_layouts/15/DocIdRedir.aspx?ID=districtplan-728636160-16384, districtplan-728636160-16384</vt:lpwstr>
  </property>
  <property fmtid="{D5CDD505-2E9C-101B-9397-08002B2CF9AE}" pid="6" name="MediaServiceImageTags">
    <vt:lpwstr/>
  </property>
</Properties>
</file>